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30A" w:rsidRDefault="00D62F85">
      <w:pPr>
        <w:autoSpaceDE w:val="0"/>
        <w:autoSpaceDN w:val="0"/>
        <w:adjustRightInd w:val="0"/>
        <w:spacing w:line="360" w:lineRule="auto"/>
        <w:jc w:val="center"/>
        <w:rPr>
          <w:rFonts w:ascii="华文楷体" w:eastAsia="华文楷体" w:hAnsi="华文楷体"/>
          <w:b/>
          <w:sz w:val="44"/>
          <w:szCs w:val="44"/>
        </w:rPr>
      </w:pPr>
      <w:bookmarkStart w:id="0" w:name="_GoBack"/>
      <w:bookmarkEnd w:id="0"/>
      <w:r>
        <w:rPr>
          <w:rFonts w:ascii="华文楷体" w:eastAsia="华文楷体" w:hAnsi="华文楷体" w:hint="eastAsia"/>
          <w:b/>
          <w:sz w:val="44"/>
          <w:szCs w:val="44"/>
        </w:rPr>
        <w:t>2</w:t>
      </w:r>
      <w:r>
        <w:rPr>
          <w:rFonts w:ascii="华文楷体" w:eastAsia="华文楷体" w:hAnsi="华文楷体"/>
          <w:b/>
          <w:sz w:val="44"/>
          <w:szCs w:val="44"/>
        </w:rPr>
        <w:t>022</w:t>
      </w:r>
      <w:r>
        <w:rPr>
          <w:rFonts w:ascii="华文楷体" w:eastAsia="华文楷体" w:hAnsi="华文楷体" w:hint="eastAsia"/>
          <w:b/>
          <w:sz w:val="44"/>
          <w:szCs w:val="44"/>
        </w:rPr>
        <w:t>年</w:t>
      </w:r>
      <w:r w:rsidR="00B50FD7">
        <w:rPr>
          <w:rFonts w:ascii="华文楷体" w:eastAsia="华文楷体" w:hAnsi="华文楷体" w:hint="eastAsia"/>
          <w:b/>
          <w:sz w:val="44"/>
          <w:szCs w:val="44"/>
        </w:rPr>
        <w:t>安康保险计划</w:t>
      </w: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第一条   总则</w:t>
      </w:r>
    </w:p>
    <w:p w:rsidR="0007630A" w:rsidRPr="006F7F95" w:rsidRDefault="007A786F" w:rsidP="006F7F95">
      <w:pPr>
        <w:pStyle w:val="Default"/>
        <w:ind w:firstLine="698"/>
        <w:rPr>
          <w:rFonts w:ascii="华文楷体" w:eastAsia="华文楷体" w:hAnsi="华文楷体"/>
          <w:sz w:val="32"/>
          <w:szCs w:val="32"/>
        </w:rPr>
      </w:pPr>
      <w:r>
        <w:rPr>
          <w:rFonts w:ascii="华文楷体" w:eastAsia="华文楷体" w:hAnsi="华文楷体" w:hint="eastAsia"/>
          <w:sz w:val="32"/>
          <w:szCs w:val="32"/>
        </w:rPr>
        <w:t>一、安康保险计划（简称</w:t>
      </w:r>
      <w:r w:rsidR="00B50FD7">
        <w:rPr>
          <w:rFonts w:ascii="华文楷体" w:eastAsia="华文楷体" w:hAnsi="华文楷体" w:hint="eastAsia"/>
          <w:sz w:val="32"/>
          <w:szCs w:val="32"/>
        </w:rPr>
        <w:t>“本计划”），是根据保险公司平安女性安康团体重大疾病保险条款（P0621）</w:t>
      </w:r>
      <w:r w:rsidR="006F7F95">
        <w:rPr>
          <w:rFonts w:ascii="华文楷体" w:eastAsia="华文楷体" w:hAnsi="华文楷体" w:hint="eastAsia"/>
          <w:sz w:val="32"/>
          <w:szCs w:val="32"/>
        </w:rPr>
        <w:t>及</w:t>
      </w:r>
      <w:r w:rsidR="006F7F95" w:rsidRPr="006F7F95">
        <w:rPr>
          <w:rFonts w:ascii="华文楷体" w:eastAsia="华文楷体" w:hAnsi="华文楷体" w:hint="eastAsia"/>
          <w:sz w:val="32"/>
          <w:szCs w:val="32"/>
        </w:rPr>
        <w:t>平安疾病综合团体医疗保险条款</w:t>
      </w:r>
      <w:r w:rsidR="006F7F95">
        <w:rPr>
          <w:rFonts w:ascii="华文楷体" w:eastAsia="华文楷体" w:hAnsi="华文楷体" w:hint="eastAsia"/>
          <w:sz w:val="32"/>
          <w:szCs w:val="32"/>
        </w:rPr>
        <w:t>（P0</w:t>
      </w:r>
      <w:r w:rsidR="006F7F95">
        <w:rPr>
          <w:rFonts w:ascii="华文楷体" w:eastAsia="华文楷体" w:hAnsi="华文楷体"/>
          <w:sz w:val="32"/>
          <w:szCs w:val="32"/>
        </w:rPr>
        <w:t>555</w:t>
      </w:r>
      <w:r w:rsidR="006F7F95">
        <w:rPr>
          <w:rFonts w:ascii="华文楷体" w:eastAsia="华文楷体" w:hAnsi="华文楷体" w:hint="eastAsia"/>
          <w:sz w:val="32"/>
          <w:szCs w:val="32"/>
        </w:rPr>
        <w:t>）</w:t>
      </w:r>
      <w:r w:rsidR="00B50FD7" w:rsidRPr="006F7F95">
        <w:rPr>
          <w:rFonts w:ascii="华文楷体" w:eastAsia="华文楷体" w:hAnsi="华文楷体" w:hint="eastAsia"/>
          <w:sz w:val="32"/>
          <w:szCs w:val="32"/>
        </w:rPr>
        <w:t>拟定。</w:t>
      </w:r>
    </w:p>
    <w:p w:rsidR="0007630A" w:rsidRDefault="00B50FD7">
      <w:pPr>
        <w:autoSpaceDE w:val="0"/>
        <w:autoSpaceDN w:val="0"/>
        <w:adjustRightInd w:val="0"/>
        <w:spacing w:line="360" w:lineRule="auto"/>
        <w:ind w:firstLine="630"/>
        <w:rPr>
          <w:rFonts w:ascii="华文楷体" w:eastAsia="华文楷体" w:hAnsi="华文楷体"/>
          <w:sz w:val="32"/>
          <w:szCs w:val="32"/>
        </w:rPr>
      </w:pPr>
      <w:r>
        <w:rPr>
          <w:rFonts w:ascii="华文楷体" w:eastAsia="华文楷体" w:hAnsi="华文楷体" w:hint="eastAsia"/>
          <w:sz w:val="32"/>
          <w:szCs w:val="32"/>
        </w:rPr>
        <w:t>二、本计划以保险公司平安女性安康团体重大疾病保险条款（P0621）</w:t>
      </w:r>
      <w:r w:rsidR="006F7F95">
        <w:rPr>
          <w:rFonts w:ascii="华文楷体" w:eastAsia="华文楷体" w:hAnsi="华文楷体" w:hint="eastAsia"/>
          <w:sz w:val="32"/>
          <w:szCs w:val="32"/>
        </w:rPr>
        <w:t>及</w:t>
      </w:r>
      <w:r w:rsidR="006F7F95" w:rsidRPr="006F7F95">
        <w:rPr>
          <w:rFonts w:ascii="华文楷体" w:eastAsia="华文楷体" w:hAnsi="华文楷体" w:cs="宋体" w:hint="eastAsia"/>
          <w:color w:val="000000"/>
          <w:kern w:val="0"/>
          <w:sz w:val="32"/>
          <w:szCs w:val="32"/>
        </w:rPr>
        <w:t>平安疾病综合团体医疗保险条款</w:t>
      </w:r>
      <w:r w:rsidR="006F7F95">
        <w:rPr>
          <w:rFonts w:ascii="华文楷体" w:eastAsia="华文楷体" w:hAnsi="华文楷体" w:hint="eastAsia"/>
          <w:sz w:val="32"/>
          <w:szCs w:val="32"/>
        </w:rPr>
        <w:t>（P0</w:t>
      </w:r>
      <w:r w:rsidR="006F7F95">
        <w:rPr>
          <w:rFonts w:ascii="华文楷体" w:eastAsia="华文楷体" w:hAnsi="华文楷体"/>
          <w:sz w:val="32"/>
          <w:szCs w:val="32"/>
        </w:rPr>
        <w:t>555</w:t>
      </w:r>
      <w:r w:rsidR="006F7F95">
        <w:rPr>
          <w:rFonts w:ascii="华文楷体" w:eastAsia="华文楷体" w:hAnsi="华文楷体" w:hint="eastAsia"/>
          <w:sz w:val="32"/>
          <w:szCs w:val="32"/>
        </w:rPr>
        <w:t>）</w:t>
      </w:r>
      <w:r>
        <w:rPr>
          <w:rFonts w:ascii="华文楷体" w:eastAsia="华文楷体" w:hAnsi="华文楷体" w:hint="eastAsia"/>
          <w:sz w:val="32"/>
          <w:szCs w:val="32"/>
        </w:rPr>
        <w:t>拟定规定为准，如双方在执行中出现新情况，可另行协商以补充协议形式解决。</w:t>
      </w:r>
    </w:p>
    <w:p w:rsidR="0007630A" w:rsidRDefault="00B50FD7" w:rsidP="006F7F95">
      <w:pPr>
        <w:autoSpaceDE w:val="0"/>
        <w:autoSpaceDN w:val="0"/>
        <w:adjustRightInd w:val="0"/>
        <w:spacing w:line="360" w:lineRule="auto"/>
        <w:ind w:firstLine="630"/>
        <w:rPr>
          <w:rFonts w:ascii="华文楷体" w:eastAsia="华文楷体" w:hAnsi="华文楷体"/>
          <w:b/>
          <w:sz w:val="32"/>
          <w:szCs w:val="32"/>
        </w:rPr>
      </w:pPr>
      <w:r>
        <w:rPr>
          <w:rFonts w:ascii="华文楷体" w:eastAsia="华文楷体" w:hAnsi="华文楷体" w:hint="eastAsia"/>
          <w:sz w:val="32"/>
          <w:szCs w:val="32"/>
        </w:rPr>
        <w:t>三、</w:t>
      </w:r>
      <w:r w:rsidR="00BF15C8">
        <w:rPr>
          <w:rFonts w:ascii="华文楷体" w:eastAsia="华文楷体" w:hAnsi="华文楷体"/>
          <w:sz w:val="32"/>
          <w:szCs w:val="32"/>
        </w:rPr>
        <w:t>各单位</w:t>
      </w:r>
      <w:r>
        <w:rPr>
          <w:rFonts w:ascii="华文楷体" w:eastAsia="华文楷体" w:hAnsi="华文楷体" w:hint="eastAsia"/>
          <w:sz w:val="32"/>
          <w:szCs w:val="32"/>
        </w:rPr>
        <w:t>作为团体参保人，由各单位对每一参保人员进行统一登记造册。</w:t>
      </w:r>
    </w:p>
    <w:p w:rsidR="0007630A" w:rsidRDefault="00B50FD7">
      <w:pPr>
        <w:autoSpaceDE w:val="0"/>
        <w:autoSpaceDN w:val="0"/>
        <w:adjustRightInd w:val="0"/>
        <w:spacing w:line="360" w:lineRule="auto"/>
        <w:ind w:firstLineChars="200" w:firstLine="641"/>
        <w:rPr>
          <w:rFonts w:ascii="华文楷体" w:eastAsia="华文楷体" w:hAnsi="华文楷体"/>
          <w:b/>
          <w:sz w:val="32"/>
          <w:szCs w:val="32"/>
        </w:rPr>
      </w:pPr>
      <w:r>
        <w:rPr>
          <w:rFonts w:ascii="华文楷体" w:eastAsia="华文楷体" w:hAnsi="华文楷体" w:hint="eastAsia"/>
          <w:b/>
          <w:sz w:val="32"/>
          <w:szCs w:val="32"/>
        </w:rPr>
        <w:t>第二条   参保范围</w:t>
      </w:r>
    </w:p>
    <w:p w:rsidR="0007630A" w:rsidRPr="00785F2D" w:rsidRDefault="00B50FD7" w:rsidP="006F7F95">
      <w:pPr>
        <w:pStyle w:val="3"/>
        <w:spacing w:line="480" w:lineRule="auto"/>
        <w:ind w:left="142" w:firstLineChars="200" w:firstLine="640"/>
        <w:jc w:val="both"/>
        <w:rPr>
          <w:rFonts w:ascii="华文楷体" w:eastAsia="华文楷体" w:hAnsi="华文楷体" w:hint="default"/>
          <w:b/>
          <w:bCs/>
          <w:szCs w:val="32"/>
        </w:rPr>
      </w:pPr>
      <w:r>
        <w:rPr>
          <w:rFonts w:ascii="华文楷体" w:eastAsia="华文楷体" w:hAnsi="华文楷体"/>
          <w:szCs w:val="32"/>
        </w:rPr>
        <w:t>凡</w:t>
      </w:r>
      <w:r w:rsidR="00BF15C8">
        <w:rPr>
          <w:rFonts w:ascii="华文楷体" w:eastAsia="华文楷体" w:hAnsi="华文楷体" w:hint="default"/>
          <w:szCs w:val="32"/>
        </w:rPr>
        <w:t>各单位</w:t>
      </w:r>
      <w:r w:rsidR="00B57214">
        <w:rPr>
          <w:rFonts w:ascii="华文楷体" w:eastAsia="华文楷体" w:hAnsi="华文楷体"/>
          <w:szCs w:val="32"/>
        </w:rPr>
        <w:t>的</w:t>
      </w:r>
      <w:r w:rsidR="00BF15C8">
        <w:rPr>
          <w:rFonts w:ascii="华文楷体" w:eastAsia="华文楷体" w:hAnsi="华文楷体"/>
          <w:szCs w:val="32"/>
        </w:rPr>
        <w:t>职工</w:t>
      </w:r>
      <w:r w:rsidR="00230622">
        <w:rPr>
          <w:rFonts w:ascii="华文楷体" w:eastAsia="华文楷体" w:hAnsi="华文楷体"/>
          <w:szCs w:val="32"/>
        </w:rPr>
        <w:t>、</w:t>
      </w:r>
      <w:r>
        <w:rPr>
          <w:rFonts w:ascii="华文楷体" w:eastAsia="华文楷体" w:hAnsi="华文楷体"/>
          <w:szCs w:val="32"/>
        </w:rPr>
        <w:t>职工配偶</w:t>
      </w:r>
      <w:r w:rsidR="00B57214">
        <w:rPr>
          <w:rFonts w:ascii="华文楷体" w:eastAsia="华文楷体" w:hAnsi="华文楷体"/>
          <w:szCs w:val="32"/>
        </w:rPr>
        <w:t>、父母、</w:t>
      </w:r>
      <w:r w:rsidR="00230622">
        <w:rPr>
          <w:rFonts w:ascii="华文楷体" w:eastAsia="华文楷体" w:hAnsi="华文楷体"/>
          <w:szCs w:val="32"/>
        </w:rPr>
        <w:t>子女</w:t>
      </w:r>
      <w:r w:rsidR="006F7F95">
        <w:rPr>
          <w:rFonts w:ascii="华文楷体" w:eastAsia="华文楷体" w:hAnsi="华文楷体"/>
          <w:szCs w:val="32"/>
        </w:rPr>
        <w:t>（各直系亲属）</w:t>
      </w:r>
      <w:r w:rsidR="00230622">
        <w:rPr>
          <w:rFonts w:ascii="华文楷体" w:eastAsia="华文楷体" w:hAnsi="华文楷体"/>
          <w:szCs w:val="32"/>
        </w:rPr>
        <w:t>，</w:t>
      </w:r>
      <w:r>
        <w:rPr>
          <w:rFonts w:ascii="华文楷体" w:eastAsia="华文楷体" w:hAnsi="华文楷体"/>
          <w:szCs w:val="32"/>
        </w:rPr>
        <w:t>身体健康，年龄在</w:t>
      </w:r>
      <w:r w:rsidR="006F7F95">
        <w:rPr>
          <w:rFonts w:ascii="华文楷体" w:eastAsia="华文楷体" w:hAnsi="华文楷体"/>
          <w:szCs w:val="32"/>
        </w:rPr>
        <w:t>零</w:t>
      </w:r>
      <w:r>
        <w:rPr>
          <w:rFonts w:ascii="华文楷体" w:eastAsia="华文楷体" w:hAnsi="华文楷体"/>
          <w:szCs w:val="32"/>
        </w:rPr>
        <w:t>岁</w:t>
      </w:r>
      <w:r w:rsidR="006F7F95">
        <w:rPr>
          <w:rFonts w:ascii="华文楷体" w:eastAsia="华文楷体" w:hAnsi="华文楷体"/>
          <w:szCs w:val="32"/>
        </w:rPr>
        <w:t>（出生满3</w:t>
      </w:r>
      <w:r w:rsidR="006F7F95">
        <w:rPr>
          <w:rFonts w:ascii="华文楷体" w:eastAsia="华文楷体" w:hAnsi="华文楷体" w:hint="default"/>
          <w:szCs w:val="32"/>
        </w:rPr>
        <w:t>0</w:t>
      </w:r>
      <w:r w:rsidR="006F7F95">
        <w:rPr>
          <w:rFonts w:ascii="华文楷体" w:eastAsia="华文楷体" w:hAnsi="华文楷体"/>
          <w:szCs w:val="32"/>
        </w:rPr>
        <w:t>天）</w:t>
      </w:r>
      <w:r>
        <w:rPr>
          <w:rFonts w:ascii="华文楷体" w:eastAsia="华文楷体" w:hAnsi="华文楷体"/>
          <w:szCs w:val="32"/>
        </w:rPr>
        <w:t>至七十周岁</w:t>
      </w:r>
      <w:r>
        <w:rPr>
          <w:rFonts w:ascii="华文楷体" w:eastAsia="华文楷体" w:hAnsi="华文楷体"/>
          <w:b/>
          <w:szCs w:val="32"/>
          <w:u w:val="thick" w:color="FF0000"/>
        </w:rPr>
        <w:t>(六十三至七十周岁的缴费，请详见“第六条”备注)</w:t>
      </w:r>
      <w:r>
        <w:rPr>
          <w:rFonts w:ascii="华文楷体" w:eastAsia="华文楷体" w:hAnsi="华文楷体"/>
          <w:szCs w:val="32"/>
        </w:rPr>
        <w:t>的，均可自愿参加本保险。</w:t>
      </w:r>
    </w:p>
    <w:p w:rsidR="0007630A" w:rsidRDefault="00B50FD7">
      <w:pPr>
        <w:autoSpaceDE w:val="0"/>
        <w:autoSpaceDN w:val="0"/>
        <w:adjustRightInd w:val="0"/>
        <w:spacing w:line="360" w:lineRule="auto"/>
        <w:ind w:firstLineChars="200" w:firstLine="641"/>
        <w:rPr>
          <w:rFonts w:ascii="华文楷体" w:eastAsia="华文楷体" w:hAnsi="华文楷体"/>
          <w:b/>
          <w:sz w:val="32"/>
          <w:szCs w:val="32"/>
        </w:rPr>
      </w:pPr>
      <w:r>
        <w:rPr>
          <w:rFonts w:ascii="华文楷体" w:eastAsia="华文楷体" w:hAnsi="华文楷体" w:hint="eastAsia"/>
          <w:b/>
          <w:bCs/>
          <w:snapToGrid w:val="0"/>
          <w:kern w:val="0"/>
          <w:sz w:val="32"/>
          <w:szCs w:val="32"/>
        </w:rPr>
        <w:t xml:space="preserve">第三条 </w:t>
      </w:r>
      <w:r>
        <w:rPr>
          <w:rFonts w:ascii="华文楷体" w:eastAsia="华文楷体" w:hAnsi="华文楷体" w:hint="eastAsia"/>
          <w:b/>
          <w:bCs/>
          <w:snapToGrid w:val="0"/>
          <w:color w:val="FF0000"/>
          <w:kern w:val="0"/>
          <w:sz w:val="32"/>
          <w:szCs w:val="32"/>
        </w:rPr>
        <w:t xml:space="preserve">  </w:t>
      </w:r>
      <w:r>
        <w:rPr>
          <w:rFonts w:ascii="华文楷体" w:eastAsia="华文楷体" w:hAnsi="华文楷体" w:hint="eastAsia"/>
          <w:b/>
          <w:sz w:val="32"/>
          <w:szCs w:val="32"/>
        </w:rPr>
        <w:t xml:space="preserve">保险责任 </w:t>
      </w:r>
    </w:p>
    <w:p w:rsidR="0007630A" w:rsidRDefault="00B50FD7">
      <w:pPr>
        <w:snapToGrid w:val="0"/>
        <w:spacing w:line="360" w:lineRule="auto"/>
        <w:ind w:firstLineChars="200" w:firstLine="640"/>
        <w:rPr>
          <w:rFonts w:ascii="华文楷体" w:eastAsia="华文楷体" w:hAnsi="华文楷体"/>
          <w:snapToGrid w:val="0"/>
          <w:kern w:val="0"/>
          <w:sz w:val="32"/>
          <w:szCs w:val="32"/>
        </w:rPr>
      </w:pPr>
      <w:r>
        <w:rPr>
          <w:rFonts w:ascii="华文楷体" w:eastAsia="华文楷体" w:hAnsi="华文楷体" w:hint="eastAsia"/>
          <w:snapToGrid w:val="0"/>
          <w:kern w:val="0"/>
          <w:sz w:val="32"/>
          <w:szCs w:val="32"/>
        </w:rPr>
        <w:t>在本保险有效期内，除等待期期间外，保险人承担下列保险责任：</w:t>
      </w:r>
    </w:p>
    <w:p w:rsidR="0007630A" w:rsidRDefault="00B50FD7">
      <w:pPr>
        <w:numPr>
          <w:ilvl w:val="0"/>
          <w:numId w:val="1"/>
        </w:numPr>
        <w:snapToGrid w:val="0"/>
        <w:spacing w:line="360" w:lineRule="auto"/>
        <w:ind w:left="1276" w:hanging="778"/>
        <w:rPr>
          <w:rFonts w:ascii="华文楷体" w:eastAsia="华文楷体" w:hAnsi="华文楷体"/>
          <w:snapToGrid w:val="0"/>
          <w:kern w:val="0"/>
          <w:sz w:val="32"/>
          <w:szCs w:val="32"/>
        </w:rPr>
      </w:pPr>
      <w:r>
        <w:rPr>
          <w:rFonts w:ascii="华文楷体" w:eastAsia="华文楷体" w:hAnsi="华文楷体" w:hint="eastAsia"/>
          <w:snapToGrid w:val="0"/>
          <w:kern w:val="0"/>
          <w:sz w:val="32"/>
          <w:szCs w:val="32"/>
        </w:rPr>
        <w:t>女</w:t>
      </w:r>
      <w:r w:rsidR="006F7F95">
        <w:rPr>
          <w:rFonts w:ascii="华文楷体" w:eastAsia="华文楷体" w:hAnsi="华文楷体" w:hint="eastAsia"/>
          <w:snapToGrid w:val="0"/>
          <w:kern w:val="0"/>
          <w:sz w:val="32"/>
          <w:szCs w:val="32"/>
        </w:rPr>
        <w:t>性</w:t>
      </w:r>
      <w:r>
        <w:rPr>
          <w:rFonts w:ascii="华文楷体" w:eastAsia="华文楷体" w:hAnsi="华文楷体" w:hint="eastAsia"/>
          <w:snapToGrid w:val="0"/>
          <w:kern w:val="0"/>
          <w:sz w:val="32"/>
          <w:szCs w:val="32"/>
        </w:rPr>
        <w:t>经诊断初次患原位癌、原发性妇科癌即：原发性的乳腺癌、子宫癌、子宫颈癌、卵巢癌、输卵管</w:t>
      </w:r>
      <w:r>
        <w:rPr>
          <w:rFonts w:ascii="华文楷体" w:eastAsia="华文楷体" w:hAnsi="华文楷体" w:hint="eastAsia"/>
          <w:snapToGrid w:val="0"/>
          <w:kern w:val="0"/>
          <w:sz w:val="32"/>
          <w:szCs w:val="32"/>
        </w:rPr>
        <w:lastRenderedPageBreak/>
        <w:t>癌、阴道癌、甲状腺癌及其它</w:t>
      </w:r>
      <w:r w:rsidR="00EF7B7F">
        <w:rPr>
          <w:rFonts w:ascii="华文楷体" w:eastAsia="华文楷体" w:hAnsi="华文楷体" w:hint="eastAsia"/>
          <w:snapToGrid w:val="0"/>
          <w:kern w:val="0"/>
          <w:sz w:val="32"/>
          <w:szCs w:val="32"/>
        </w:rPr>
        <w:t>恶性肿瘤</w:t>
      </w:r>
      <w:r>
        <w:rPr>
          <w:rFonts w:ascii="华文楷体" w:eastAsia="华文楷体" w:hAnsi="华文楷体" w:hint="eastAsia"/>
          <w:snapToGrid w:val="0"/>
          <w:kern w:val="0"/>
          <w:sz w:val="32"/>
          <w:szCs w:val="32"/>
        </w:rPr>
        <w:t>。</w:t>
      </w:r>
    </w:p>
    <w:p w:rsidR="0007630A" w:rsidRDefault="006F7F95">
      <w:pPr>
        <w:numPr>
          <w:ilvl w:val="0"/>
          <w:numId w:val="1"/>
        </w:numPr>
        <w:snapToGrid w:val="0"/>
        <w:spacing w:line="360" w:lineRule="auto"/>
        <w:ind w:left="1276" w:hanging="778"/>
        <w:rPr>
          <w:rFonts w:ascii="华文楷体" w:eastAsia="华文楷体" w:hAnsi="华文楷体"/>
          <w:snapToGrid w:val="0"/>
          <w:kern w:val="0"/>
          <w:sz w:val="32"/>
          <w:szCs w:val="32"/>
        </w:rPr>
      </w:pPr>
      <w:r>
        <w:rPr>
          <w:rFonts w:ascii="华文楷体" w:eastAsia="华文楷体" w:hAnsi="华文楷体" w:hint="eastAsia"/>
          <w:snapToGrid w:val="0"/>
          <w:kern w:val="0"/>
          <w:sz w:val="32"/>
          <w:szCs w:val="32"/>
        </w:rPr>
        <w:t>男性</w:t>
      </w:r>
      <w:r w:rsidR="00B50FD7">
        <w:rPr>
          <w:rFonts w:ascii="华文楷体" w:eastAsia="华文楷体" w:hAnsi="华文楷体" w:hint="eastAsia"/>
          <w:snapToGrid w:val="0"/>
          <w:kern w:val="0"/>
          <w:sz w:val="32"/>
          <w:szCs w:val="32"/>
        </w:rPr>
        <w:t>经诊断初次患原位癌、原发性男科癌即：</w:t>
      </w:r>
      <w:r w:rsidR="00B50FD7">
        <w:rPr>
          <w:rFonts w:ascii="华文楷体" w:eastAsia="华文楷体" w:hAnsi="华文楷体"/>
          <w:snapToGrid w:val="0"/>
          <w:kern w:val="0"/>
          <w:sz w:val="32"/>
          <w:szCs w:val="32"/>
        </w:rPr>
        <w:t>原发性前列腺癌、原发性阴茎癌、原发性睾丸癌</w:t>
      </w:r>
      <w:r w:rsidR="00B50FD7">
        <w:rPr>
          <w:rFonts w:ascii="华文楷体" w:eastAsia="华文楷体" w:hAnsi="华文楷体" w:hint="eastAsia"/>
          <w:snapToGrid w:val="0"/>
          <w:kern w:val="0"/>
          <w:sz w:val="32"/>
          <w:szCs w:val="32"/>
        </w:rPr>
        <w:t>、甲状腺癌及其它</w:t>
      </w:r>
      <w:r w:rsidR="00EF7B7F">
        <w:rPr>
          <w:rFonts w:ascii="华文楷体" w:eastAsia="华文楷体" w:hAnsi="华文楷体" w:hint="eastAsia"/>
          <w:snapToGrid w:val="0"/>
          <w:kern w:val="0"/>
          <w:sz w:val="32"/>
          <w:szCs w:val="32"/>
        </w:rPr>
        <w:t>恶性肿瘤</w:t>
      </w:r>
      <w:r w:rsidR="00B50FD7">
        <w:rPr>
          <w:rFonts w:ascii="华文楷体" w:eastAsia="华文楷体" w:hAnsi="华文楷体" w:hint="eastAsia"/>
          <w:snapToGrid w:val="0"/>
          <w:kern w:val="0"/>
          <w:sz w:val="32"/>
          <w:szCs w:val="32"/>
        </w:rPr>
        <w:t>。</w:t>
      </w:r>
    </w:p>
    <w:p w:rsidR="006F7F95" w:rsidRDefault="006F7F95">
      <w:pPr>
        <w:numPr>
          <w:ilvl w:val="0"/>
          <w:numId w:val="1"/>
        </w:numPr>
        <w:snapToGrid w:val="0"/>
        <w:spacing w:line="360" w:lineRule="auto"/>
        <w:ind w:left="1276" w:hanging="778"/>
        <w:rPr>
          <w:rFonts w:ascii="华文楷体" w:eastAsia="华文楷体" w:hAnsi="华文楷体"/>
          <w:snapToGrid w:val="0"/>
          <w:kern w:val="0"/>
          <w:sz w:val="32"/>
          <w:szCs w:val="32"/>
        </w:rPr>
      </w:pPr>
      <w:r>
        <w:rPr>
          <w:rFonts w:ascii="华文楷体" w:eastAsia="华文楷体" w:hAnsi="华文楷体" w:hint="eastAsia"/>
          <w:sz w:val="32"/>
          <w:szCs w:val="32"/>
        </w:rPr>
        <w:t>0（出生满3</w:t>
      </w:r>
      <w:r>
        <w:rPr>
          <w:rFonts w:ascii="华文楷体" w:eastAsia="华文楷体" w:hAnsi="华文楷体"/>
          <w:sz w:val="32"/>
          <w:szCs w:val="32"/>
        </w:rPr>
        <w:t>0</w:t>
      </w:r>
      <w:r>
        <w:rPr>
          <w:rFonts w:ascii="华文楷体" w:eastAsia="华文楷体" w:hAnsi="华文楷体" w:hint="eastAsia"/>
          <w:sz w:val="32"/>
          <w:szCs w:val="32"/>
        </w:rPr>
        <w:t>天）-15周岁</w:t>
      </w:r>
      <w:r w:rsidRPr="00DF434B">
        <w:rPr>
          <w:rFonts w:ascii="华文楷体" w:eastAsia="华文楷体" w:hAnsi="华文楷体" w:hint="eastAsia"/>
          <w:snapToGrid w:val="0"/>
          <w:kern w:val="0"/>
          <w:sz w:val="32"/>
          <w:szCs w:val="32"/>
        </w:rPr>
        <w:t>被保险人经</w:t>
      </w:r>
      <w:r>
        <w:rPr>
          <w:rFonts w:ascii="华文楷体" w:eastAsia="华文楷体" w:hAnsi="华文楷体" w:hint="eastAsia"/>
          <w:snapToGrid w:val="0"/>
          <w:kern w:val="0"/>
          <w:sz w:val="32"/>
          <w:szCs w:val="32"/>
        </w:rPr>
        <w:t>诊断</w:t>
      </w:r>
      <w:r w:rsidRPr="00DF434B">
        <w:rPr>
          <w:rFonts w:ascii="华文楷体" w:eastAsia="华文楷体" w:hAnsi="华文楷体" w:hint="eastAsia"/>
          <w:snapToGrid w:val="0"/>
          <w:kern w:val="0"/>
          <w:sz w:val="32"/>
          <w:szCs w:val="32"/>
        </w:rPr>
        <w:t>初次发生</w:t>
      </w:r>
      <w:r>
        <w:rPr>
          <w:rFonts w:ascii="华文楷体" w:eastAsia="华文楷体" w:hAnsi="华文楷体" w:hint="eastAsia"/>
          <w:snapToGrid w:val="0"/>
          <w:kern w:val="0"/>
          <w:sz w:val="32"/>
          <w:szCs w:val="32"/>
        </w:rPr>
        <w:t>的</w:t>
      </w:r>
      <w:r w:rsidRPr="00DF434B">
        <w:rPr>
          <w:rFonts w:ascii="华文楷体" w:eastAsia="华文楷体" w:hAnsi="华文楷体" w:hint="eastAsia"/>
          <w:snapToGrid w:val="0"/>
          <w:kern w:val="0"/>
          <w:sz w:val="32"/>
          <w:szCs w:val="32"/>
        </w:rPr>
        <w:t>33种重大疾病</w:t>
      </w:r>
      <w:r w:rsidR="00462C86">
        <w:rPr>
          <w:rFonts w:ascii="华文楷体" w:eastAsia="华文楷体" w:hAnsi="华文楷体" w:hint="eastAsia"/>
          <w:snapToGrid w:val="0"/>
          <w:kern w:val="0"/>
          <w:sz w:val="32"/>
          <w:szCs w:val="32"/>
        </w:rPr>
        <w:t>（3</w:t>
      </w:r>
      <w:r w:rsidR="00462C86">
        <w:rPr>
          <w:rFonts w:ascii="华文楷体" w:eastAsia="华文楷体" w:hAnsi="华文楷体"/>
          <w:snapToGrid w:val="0"/>
          <w:kern w:val="0"/>
          <w:sz w:val="32"/>
          <w:szCs w:val="32"/>
        </w:rPr>
        <w:t>3</w:t>
      </w:r>
      <w:r w:rsidR="00462C86">
        <w:rPr>
          <w:rFonts w:ascii="华文楷体" w:eastAsia="华文楷体" w:hAnsi="华文楷体" w:hint="eastAsia"/>
          <w:snapToGrid w:val="0"/>
          <w:kern w:val="0"/>
          <w:sz w:val="32"/>
          <w:szCs w:val="32"/>
        </w:rPr>
        <w:t>种大病清单请参看“释义”）</w:t>
      </w:r>
      <w:r>
        <w:rPr>
          <w:rFonts w:ascii="华文楷体" w:eastAsia="华文楷体" w:hAnsi="华文楷体" w:hint="eastAsia"/>
          <w:snapToGrid w:val="0"/>
          <w:kern w:val="0"/>
          <w:sz w:val="32"/>
          <w:szCs w:val="32"/>
        </w:rPr>
        <w:t>。</w:t>
      </w: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第四条   责任免除</w:t>
      </w:r>
    </w:p>
    <w:p w:rsidR="001A0474" w:rsidRPr="001A0474" w:rsidRDefault="001A0474" w:rsidP="001A0474">
      <w:pPr>
        <w:pStyle w:val="Default"/>
        <w:ind w:firstLine="458"/>
        <w:rPr>
          <w:rFonts w:ascii="华文楷体" w:eastAsia="华文楷体" w:hAnsi="华文楷体" w:cs="Times New Roman"/>
          <w:color w:val="auto"/>
          <w:kern w:val="2"/>
          <w:sz w:val="32"/>
          <w:szCs w:val="32"/>
        </w:rPr>
      </w:pPr>
      <w:r w:rsidRPr="001A0474">
        <w:rPr>
          <w:rFonts w:ascii="华文楷体" w:eastAsia="华文楷体" w:hAnsi="华文楷体" w:cs="Times New Roman" w:hint="eastAsia"/>
          <w:color w:val="auto"/>
          <w:kern w:val="2"/>
          <w:sz w:val="32"/>
          <w:szCs w:val="32"/>
        </w:rPr>
        <w:t>（一）投保人对被保险人的故意杀害、故意伤害；</w:t>
      </w:r>
    </w:p>
    <w:p w:rsidR="001A0474" w:rsidRDefault="001A0474" w:rsidP="001A0474">
      <w:pPr>
        <w:pStyle w:val="Default"/>
        <w:ind w:firstLine="458"/>
        <w:rPr>
          <w:rFonts w:ascii="华文楷体" w:eastAsia="华文楷体" w:hAnsi="华文楷体" w:cs="Times New Roman"/>
          <w:color w:val="auto"/>
          <w:kern w:val="2"/>
          <w:sz w:val="32"/>
          <w:szCs w:val="32"/>
        </w:rPr>
      </w:pPr>
      <w:r w:rsidRPr="001A0474">
        <w:rPr>
          <w:rFonts w:ascii="华文楷体" w:eastAsia="华文楷体" w:hAnsi="华文楷体" w:cs="Times New Roman" w:hint="eastAsia"/>
          <w:color w:val="auto"/>
          <w:kern w:val="2"/>
          <w:sz w:val="32"/>
          <w:szCs w:val="32"/>
        </w:rPr>
        <w:t>（二）被保险人故意自伤、故意犯罪或者抗拒依法采取的刑事强制措施；</w:t>
      </w:r>
    </w:p>
    <w:p w:rsidR="001A0474" w:rsidRPr="001A0474" w:rsidRDefault="001A0474" w:rsidP="001A0474">
      <w:pPr>
        <w:pStyle w:val="Default"/>
        <w:ind w:firstLine="458"/>
        <w:rPr>
          <w:rFonts w:ascii="华文楷体" w:eastAsia="华文楷体" w:hAnsi="华文楷体" w:cs="Times New Roman"/>
          <w:color w:val="auto"/>
          <w:kern w:val="2"/>
          <w:sz w:val="32"/>
          <w:szCs w:val="32"/>
        </w:rPr>
      </w:pPr>
      <w:r w:rsidRPr="001A0474">
        <w:rPr>
          <w:rFonts w:ascii="华文楷体" w:eastAsia="华文楷体" w:hAnsi="华文楷体" w:cs="Times New Roman" w:hint="eastAsia"/>
          <w:color w:val="auto"/>
          <w:kern w:val="2"/>
          <w:sz w:val="32"/>
          <w:szCs w:val="32"/>
        </w:rPr>
        <w:t>（三）被保险人主动吸食或注射毒品；</w:t>
      </w:r>
    </w:p>
    <w:p w:rsidR="001A0474" w:rsidRPr="001A0474" w:rsidRDefault="001A0474" w:rsidP="001A0474">
      <w:pPr>
        <w:pStyle w:val="Default"/>
        <w:ind w:firstLine="458"/>
        <w:rPr>
          <w:rFonts w:ascii="华文楷体" w:eastAsia="华文楷体" w:hAnsi="华文楷体" w:cs="Times New Roman"/>
          <w:color w:val="auto"/>
          <w:kern w:val="2"/>
          <w:sz w:val="32"/>
          <w:szCs w:val="32"/>
        </w:rPr>
      </w:pPr>
      <w:r w:rsidRPr="001A0474">
        <w:rPr>
          <w:rFonts w:ascii="华文楷体" w:eastAsia="华文楷体" w:hAnsi="华文楷体" w:cs="Times New Roman" w:hint="eastAsia"/>
          <w:color w:val="auto"/>
          <w:kern w:val="2"/>
          <w:sz w:val="32"/>
          <w:szCs w:val="32"/>
        </w:rPr>
        <w:t>（四）被保险人酒后驾驶机动车、无合法有效驾驶证驾驶机动车，或驾驶无有效行驶证的机动车；</w:t>
      </w:r>
    </w:p>
    <w:p w:rsidR="001A0474" w:rsidRPr="001A0474" w:rsidRDefault="001A0474" w:rsidP="001A0474">
      <w:pPr>
        <w:pStyle w:val="Default"/>
        <w:ind w:firstLine="458"/>
        <w:rPr>
          <w:rFonts w:ascii="华文楷体" w:eastAsia="华文楷体" w:hAnsi="华文楷体" w:cs="Times New Roman"/>
          <w:color w:val="auto"/>
          <w:kern w:val="2"/>
          <w:sz w:val="32"/>
          <w:szCs w:val="32"/>
        </w:rPr>
      </w:pPr>
      <w:r w:rsidRPr="001A0474">
        <w:rPr>
          <w:rFonts w:ascii="华文楷体" w:eastAsia="华文楷体" w:hAnsi="华文楷体" w:cs="Times New Roman" w:hint="eastAsia"/>
          <w:color w:val="auto"/>
          <w:kern w:val="2"/>
          <w:sz w:val="32"/>
          <w:szCs w:val="32"/>
        </w:rPr>
        <w:t>（五）被保险人感染艾滋病病毒或患艾滋病；</w:t>
      </w:r>
    </w:p>
    <w:p w:rsidR="001A0474" w:rsidRPr="001A0474" w:rsidRDefault="001A0474" w:rsidP="001A0474">
      <w:pPr>
        <w:pStyle w:val="Default"/>
        <w:ind w:firstLine="458"/>
        <w:rPr>
          <w:rFonts w:ascii="华文楷体" w:eastAsia="华文楷体" w:hAnsi="华文楷体" w:cs="Times New Roman"/>
          <w:color w:val="auto"/>
          <w:kern w:val="2"/>
          <w:sz w:val="32"/>
          <w:szCs w:val="32"/>
        </w:rPr>
      </w:pPr>
      <w:r w:rsidRPr="001A0474">
        <w:rPr>
          <w:rFonts w:ascii="华文楷体" w:eastAsia="华文楷体" w:hAnsi="华文楷体" w:cs="Times New Roman" w:hint="eastAsia"/>
          <w:color w:val="auto"/>
          <w:kern w:val="2"/>
          <w:sz w:val="32"/>
          <w:szCs w:val="32"/>
        </w:rPr>
        <w:t>（六）战争、军事冲突、暴乱或武装叛乱；</w:t>
      </w:r>
    </w:p>
    <w:p w:rsidR="001A0474" w:rsidRPr="001A0474" w:rsidRDefault="001A0474" w:rsidP="001A0474">
      <w:pPr>
        <w:pStyle w:val="Default"/>
        <w:ind w:firstLine="458"/>
        <w:rPr>
          <w:rFonts w:ascii="华文楷体" w:eastAsia="华文楷体" w:hAnsi="华文楷体" w:cs="Times New Roman"/>
          <w:color w:val="auto"/>
          <w:kern w:val="2"/>
          <w:sz w:val="32"/>
          <w:szCs w:val="32"/>
        </w:rPr>
      </w:pPr>
      <w:r w:rsidRPr="001A0474">
        <w:rPr>
          <w:rFonts w:ascii="华文楷体" w:eastAsia="华文楷体" w:hAnsi="华文楷体" w:cs="Times New Roman" w:hint="eastAsia"/>
          <w:color w:val="auto"/>
          <w:kern w:val="2"/>
          <w:sz w:val="32"/>
          <w:szCs w:val="32"/>
        </w:rPr>
        <w:t>（七）核爆炸、核辐射或核污染；</w:t>
      </w:r>
    </w:p>
    <w:p w:rsidR="001A0474" w:rsidRPr="001A0474" w:rsidRDefault="001A0474" w:rsidP="001A0474">
      <w:pPr>
        <w:pStyle w:val="Default"/>
        <w:ind w:firstLine="458"/>
        <w:rPr>
          <w:rFonts w:ascii="华文楷体" w:eastAsia="华文楷体" w:hAnsi="华文楷体" w:cs="Times New Roman"/>
          <w:color w:val="auto"/>
          <w:kern w:val="2"/>
          <w:sz w:val="32"/>
          <w:szCs w:val="32"/>
        </w:rPr>
      </w:pPr>
      <w:r w:rsidRPr="001A0474">
        <w:rPr>
          <w:rFonts w:ascii="华文楷体" w:eastAsia="华文楷体" w:hAnsi="华文楷体" w:cs="Times New Roman" w:hint="eastAsia"/>
          <w:color w:val="auto"/>
          <w:kern w:val="2"/>
          <w:sz w:val="32"/>
          <w:szCs w:val="32"/>
        </w:rPr>
        <w:t>（八）遗传性疾病，先天性畸形、变形或染色体异常。</w:t>
      </w:r>
    </w:p>
    <w:p w:rsidR="001A0474" w:rsidRPr="001A0474" w:rsidRDefault="001A0474" w:rsidP="005807B3">
      <w:pPr>
        <w:pStyle w:val="Default"/>
        <w:ind w:firstLineChars="200" w:firstLine="640"/>
        <w:rPr>
          <w:rFonts w:ascii="华文楷体" w:eastAsia="华文楷体" w:hAnsi="华文楷体" w:cs="Times New Roman"/>
          <w:color w:val="auto"/>
          <w:kern w:val="2"/>
          <w:sz w:val="32"/>
          <w:szCs w:val="32"/>
        </w:rPr>
      </w:pPr>
      <w:r w:rsidRPr="001A0474">
        <w:rPr>
          <w:rFonts w:ascii="华文楷体" w:eastAsia="华文楷体" w:hAnsi="华文楷体" w:cs="Times New Roman" w:hint="eastAsia"/>
          <w:color w:val="auto"/>
          <w:kern w:val="2"/>
          <w:sz w:val="32"/>
          <w:szCs w:val="32"/>
        </w:rPr>
        <w:t>发生上述第（一）项情形导致被保险人发生本合同定义的恶性肿瘤的，本公司对该被保险人保险责任终止，并向该被保险人退还其对应的未满期净保险费。</w:t>
      </w:r>
    </w:p>
    <w:p w:rsidR="001A0474" w:rsidRPr="001A0474" w:rsidRDefault="001A0474" w:rsidP="005807B3">
      <w:pPr>
        <w:pStyle w:val="Default"/>
        <w:ind w:firstLineChars="200" w:firstLine="640"/>
        <w:rPr>
          <w:rFonts w:ascii="华文楷体" w:eastAsia="华文楷体" w:hAnsi="华文楷体"/>
          <w:sz w:val="32"/>
          <w:szCs w:val="32"/>
        </w:rPr>
      </w:pPr>
      <w:r w:rsidRPr="001A0474">
        <w:rPr>
          <w:rFonts w:ascii="华文楷体" w:eastAsia="华文楷体" w:hAnsi="华文楷体" w:cs="Times New Roman" w:hint="eastAsia"/>
          <w:color w:val="auto"/>
          <w:kern w:val="2"/>
          <w:sz w:val="32"/>
          <w:szCs w:val="32"/>
        </w:rPr>
        <w:lastRenderedPageBreak/>
        <w:t>发生上述其它情形导致被保险人发生本合同定义的恶性肿瘤的，本公司对该被保险人保险责任终止，并向投保人退还该被保险人的未满期净保险费。</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恶性肿瘤是指不受控制的进行性增长和扩散、浸润和破坏周围正常组织，可以经血管、淋巴管和体腔扩散转移到身体其它部位的疾病。经病理学检查结果明确诊断，临床诊断属于世界卫生组织《疾病和有关健康问题国际统计分类（ICD-10）的恶性肿瘤范畴。下列疾病不在保障范围内：</w:t>
      </w:r>
    </w:p>
    <w:p w:rsidR="0007630A" w:rsidRDefault="00B50FD7">
      <w:pPr>
        <w:autoSpaceDE w:val="0"/>
        <w:autoSpaceDN w:val="0"/>
        <w:adjustRightInd w:val="0"/>
        <w:spacing w:line="360" w:lineRule="auto"/>
        <w:ind w:firstLineChars="200" w:firstLine="640"/>
        <w:rPr>
          <w:rFonts w:ascii="华文楷体" w:eastAsia="华文楷体" w:hAnsi="华文楷体"/>
          <w:spacing w:val="-10"/>
          <w:sz w:val="32"/>
          <w:szCs w:val="32"/>
        </w:rPr>
      </w:pPr>
      <w:r>
        <w:rPr>
          <w:rFonts w:ascii="华文楷体" w:eastAsia="华文楷体" w:hAnsi="华文楷体" w:hint="eastAsia"/>
          <w:sz w:val="32"/>
          <w:szCs w:val="32"/>
        </w:rPr>
        <w:t>一、</w:t>
      </w:r>
      <w:r>
        <w:rPr>
          <w:rFonts w:ascii="华文楷体" w:eastAsia="华文楷体" w:hAnsi="华文楷体" w:hint="eastAsia"/>
          <w:spacing w:val="-10"/>
          <w:sz w:val="32"/>
          <w:szCs w:val="32"/>
        </w:rPr>
        <w:t>相当于Binet分期方案A期程度的慢性淋巴细胞白血病；</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二、相当于AnnArbor分期方案I期程度的何杰金氏病；</w:t>
      </w:r>
    </w:p>
    <w:p w:rsidR="0007630A" w:rsidRDefault="00B50FD7">
      <w:pPr>
        <w:autoSpaceDE w:val="0"/>
        <w:autoSpaceDN w:val="0"/>
        <w:adjustRightInd w:val="0"/>
        <w:spacing w:line="360" w:lineRule="auto"/>
        <w:ind w:firstLineChars="200" w:firstLine="640"/>
        <w:rPr>
          <w:rFonts w:ascii="华文楷体" w:eastAsia="华文楷体" w:hAnsi="华文楷体"/>
          <w:spacing w:val="-10"/>
          <w:sz w:val="32"/>
          <w:szCs w:val="32"/>
        </w:rPr>
      </w:pPr>
      <w:r>
        <w:rPr>
          <w:rFonts w:ascii="华文楷体" w:eastAsia="华文楷体" w:hAnsi="华文楷体" w:hint="eastAsia"/>
          <w:color w:val="000000"/>
          <w:sz w:val="32"/>
          <w:szCs w:val="32"/>
        </w:rPr>
        <w:t>三、</w:t>
      </w:r>
      <w:r>
        <w:rPr>
          <w:rFonts w:ascii="华文楷体" w:eastAsia="华文楷体" w:hAnsi="华文楷体" w:hint="eastAsia"/>
          <w:spacing w:val="-10"/>
          <w:sz w:val="32"/>
          <w:szCs w:val="32"/>
        </w:rPr>
        <w:t>皮肤癌（不包括恶性黑色素瘤及已发生转移的皮肤癌）；</w:t>
      </w:r>
    </w:p>
    <w:p w:rsidR="0007630A" w:rsidRDefault="00B50FD7">
      <w:pPr>
        <w:autoSpaceDE w:val="0"/>
        <w:autoSpaceDN w:val="0"/>
        <w:adjustRightInd w:val="0"/>
        <w:spacing w:line="360" w:lineRule="auto"/>
        <w:ind w:firstLineChars="200" w:firstLine="640"/>
        <w:rPr>
          <w:rFonts w:ascii="华文楷体" w:eastAsia="华文楷体" w:hAnsi="华文楷体"/>
          <w:color w:val="000000"/>
          <w:sz w:val="32"/>
          <w:szCs w:val="32"/>
        </w:rPr>
      </w:pPr>
      <w:r>
        <w:rPr>
          <w:rFonts w:ascii="华文楷体" w:eastAsia="华文楷体" w:hAnsi="华文楷体" w:hint="eastAsia"/>
          <w:color w:val="000000"/>
          <w:sz w:val="32"/>
          <w:szCs w:val="32"/>
        </w:rPr>
        <w:t>四、TNM分期为T1N0M0或更轻分期的前列腺癌。</w:t>
      </w:r>
    </w:p>
    <w:p w:rsidR="0007630A" w:rsidRDefault="00416204">
      <w:pPr>
        <w:autoSpaceDE w:val="0"/>
        <w:autoSpaceDN w:val="0"/>
        <w:adjustRightInd w:val="0"/>
        <w:spacing w:line="360" w:lineRule="auto"/>
        <w:ind w:firstLineChars="200" w:firstLine="640"/>
        <w:rPr>
          <w:rFonts w:ascii="华文楷体" w:eastAsia="华文楷体" w:hAnsi="华文楷体"/>
          <w:b/>
          <w:sz w:val="32"/>
          <w:szCs w:val="32"/>
        </w:rPr>
      </w:pPr>
      <w:r>
        <w:rPr>
          <w:rFonts w:ascii="华文楷体" w:eastAsia="华文楷体" w:hAnsi="华文楷体" w:hint="eastAsia"/>
          <w:color w:val="000000"/>
          <w:sz w:val="32"/>
          <w:szCs w:val="32"/>
        </w:rPr>
        <w:t>五、感染艾滋病病毒或患艾滋病期间所患恶性肿瘤。</w:t>
      </w: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第五条   保险期间</w:t>
      </w:r>
    </w:p>
    <w:p w:rsidR="006F422D" w:rsidRDefault="006F422D" w:rsidP="006F422D">
      <w:pPr>
        <w:pStyle w:val="a3"/>
        <w:spacing w:line="48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一、一年为一个保险周期，保险期限为一年，投保手续一次办清。</w:t>
      </w:r>
    </w:p>
    <w:p w:rsidR="006F422D" w:rsidRDefault="006F422D" w:rsidP="006F422D">
      <w:pPr>
        <w:pStyle w:val="a3"/>
        <w:spacing w:line="48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二、保险责任生效时间从保险公司同意承保并收取保费，签发保险单的次日零时开始。</w:t>
      </w:r>
    </w:p>
    <w:p w:rsidR="009A7C6F" w:rsidRDefault="006F422D">
      <w:pPr>
        <w:pStyle w:val="a3"/>
        <w:spacing w:line="48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三、初次参保的，保单生效之日起30日内为观察期，观察期内参保人初患原发性</w:t>
      </w:r>
      <w:r w:rsidR="00EF7B7F">
        <w:rPr>
          <w:rFonts w:ascii="华文楷体" w:eastAsia="华文楷体" w:hAnsi="华文楷体" w:hint="eastAsia"/>
          <w:sz w:val="32"/>
          <w:szCs w:val="32"/>
        </w:rPr>
        <w:t>恶性肿瘤</w:t>
      </w:r>
      <w:r>
        <w:rPr>
          <w:rFonts w:ascii="华文楷体" w:eastAsia="华文楷体" w:hAnsi="华文楷体" w:hint="eastAsia"/>
          <w:sz w:val="32"/>
          <w:szCs w:val="32"/>
        </w:rPr>
        <w:t>，保险公司无息返还该参保人所交全部保费，保险责任终止。患</w:t>
      </w:r>
      <w:r w:rsidR="00EF7B7F">
        <w:rPr>
          <w:rFonts w:ascii="华文楷体" w:eastAsia="华文楷体" w:hAnsi="华文楷体" w:hint="eastAsia"/>
          <w:sz w:val="32"/>
          <w:szCs w:val="32"/>
        </w:rPr>
        <w:t>恶性肿瘤</w:t>
      </w:r>
      <w:r>
        <w:rPr>
          <w:rFonts w:ascii="华文楷体" w:eastAsia="华文楷体" w:hAnsi="华文楷体" w:hint="eastAsia"/>
          <w:sz w:val="32"/>
          <w:szCs w:val="32"/>
        </w:rPr>
        <w:t>的出险时间以病理检查报告的时间为准。</w:t>
      </w:r>
    </w:p>
    <w:p w:rsidR="0007630A" w:rsidRDefault="00B50FD7">
      <w:pPr>
        <w:autoSpaceDE w:val="0"/>
        <w:autoSpaceDN w:val="0"/>
        <w:adjustRightInd w:val="0"/>
        <w:spacing w:line="360" w:lineRule="auto"/>
        <w:ind w:firstLineChars="177" w:firstLine="567"/>
        <w:rPr>
          <w:rFonts w:ascii="华文楷体" w:eastAsia="华文楷体" w:hAnsi="华文楷体"/>
          <w:b/>
          <w:sz w:val="32"/>
          <w:szCs w:val="32"/>
        </w:rPr>
      </w:pPr>
      <w:r>
        <w:rPr>
          <w:rFonts w:ascii="华文楷体" w:eastAsia="华文楷体" w:hAnsi="华文楷体" w:hint="eastAsia"/>
          <w:b/>
          <w:sz w:val="32"/>
          <w:szCs w:val="32"/>
        </w:rPr>
        <w:lastRenderedPageBreak/>
        <w:t>第六条   保障内容和保险费</w:t>
      </w:r>
    </w:p>
    <w:p w:rsidR="006C3D16" w:rsidRPr="00D62F85" w:rsidRDefault="006C3D16" w:rsidP="00BC49B6">
      <w:pPr>
        <w:pStyle w:val="a8"/>
        <w:numPr>
          <w:ilvl w:val="0"/>
          <w:numId w:val="3"/>
        </w:numPr>
        <w:autoSpaceDE w:val="0"/>
        <w:autoSpaceDN w:val="0"/>
        <w:adjustRightInd w:val="0"/>
        <w:spacing w:line="360" w:lineRule="auto"/>
        <w:ind w:firstLineChars="0"/>
        <w:rPr>
          <w:rFonts w:ascii="华文楷体" w:eastAsia="华文楷体" w:hAnsi="华文楷体"/>
          <w:b/>
          <w:sz w:val="32"/>
          <w:szCs w:val="32"/>
        </w:rPr>
      </w:pPr>
      <w:r w:rsidRPr="00D62F85">
        <w:rPr>
          <w:rFonts w:ascii="华文楷体" w:eastAsia="华文楷体" w:hAnsi="华文楷体" w:hint="eastAsia"/>
          <w:b/>
          <w:sz w:val="32"/>
          <w:szCs w:val="32"/>
        </w:rPr>
        <w:t>方案</w:t>
      </w:r>
    </w:p>
    <w:p w:rsidR="0007630A" w:rsidRDefault="00B50FD7">
      <w:pPr>
        <w:pStyle w:val="1"/>
        <w:numPr>
          <w:ilvl w:val="0"/>
          <w:numId w:val="2"/>
        </w:numPr>
        <w:ind w:firstLineChars="0"/>
        <w:rPr>
          <w:rFonts w:ascii="华文楷体" w:eastAsia="华文楷体" w:hAnsi="华文楷体"/>
          <w:b/>
          <w:color w:val="FF0000"/>
          <w:sz w:val="32"/>
          <w:szCs w:val="32"/>
        </w:rPr>
      </w:pPr>
      <w:r>
        <w:rPr>
          <w:rFonts w:ascii="华文楷体" w:eastAsia="华文楷体" w:hAnsi="华文楷体" w:hint="eastAsia"/>
          <w:b/>
          <w:color w:val="FF0000"/>
          <w:sz w:val="32"/>
          <w:szCs w:val="32"/>
        </w:rPr>
        <w:t>标准方案</w:t>
      </w:r>
    </w:p>
    <w:p w:rsidR="00036AE7" w:rsidRPr="00036AE7" w:rsidRDefault="00036AE7" w:rsidP="00036AE7">
      <w:pPr>
        <w:autoSpaceDE w:val="0"/>
        <w:autoSpaceDN w:val="0"/>
        <w:adjustRightInd w:val="0"/>
        <w:spacing w:line="360" w:lineRule="auto"/>
        <w:rPr>
          <w:rFonts w:ascii="楷体" w:eastAsia="楷体" w:hAnsi="楷体"/>
          <w:b/>
          <w:sz w:val="28"/>
          <w:szCs w:val="32"/>
        </w:rPr>
      </w:pPr>
      <w:r w:rsidRPr="00036AE7">
        <w:rPr>
          <w:rFonts w:ascii="楷体" w:eastAsia="楷体" w:hAnsi="楷体" w:hint="eastAsia"/>
          <w:b/>
          <w:sz w:val="28"/>
          <w:szCs w:val="32"/>
        </w:rPr>
        <w:t>女性</w:t>
      </w:r>
      <w:r w:rsidRPr="003A054A">
        <w:rPr>
          <w:rFonts w:ascii="楷体" w:eastAsia="楷体" w:hAnsi="楷体" w:hint="eastAsia"/>
          <w:b/>
          <w:sz w:val="28"/>
          <w:szCs w:val="32"/>
        </w:rPr>
        <w:t>（P055503）</w:t>
      </w:r>
    </w:p>
    <w:tbl>
      <w:tblPr>
        <w:tblW w:w="8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29"/>
        <w:gridCol w:w="1843"/>
        <w:gridCol w:w="1701"/>
        <w:gridCol w:w="1223"/>
      </w:tblGrid>
      <w:tr w:rsidR="00036AE7" w:rsidRPr="00036AE7" w:rsidTr="006F7F95">
        <w:trPr>
          <w:trHeight w:val="324"/>
        </w:trPr>
        <w:tc>
          <w:tcPr>
            <w:tcW w:w="4229" w:type="dxa"/>
            <w:tcMar>
              <w:top w:w="0" w:type="dxa"/>
              <w:left w:w="108" w:type="dxa"/>
              <w:bottom w:w="0" w:type="dxa"/>
              <w:right w:w="108" w:type="dxa"/>
            </w:tcMar>
            <w:vAlign w:val="center"/>
          </w:tcPr>
          <w:p w:rsidR="00036AE7" w:rsidRPr="00036AE7" w:rsidRDefault="00036AE7" w:rsidP="00F16BE5">
            <w:pPr>
              <w:snapToGrid w:val="0"/>
              <w:jc w:val="center"/>
              <w:rPr>
                <w:rFonts w:ascii="楷体" w:eastAsia="楷体" w:hAnsi="楷体" w:cs="宋体"/>
                <w:b/>
                <w:bCs/>
                <w:sz w:val="24"/>
              </w:rPr>
            </w:pPr>
            <w:r w:rsidRPr="00036AE7">
              <w:rPr>
                <w:rFonts w:ascii="楷体" w:eastAsia="楷体" w:hAnsi="楷体" w:hint="eastAsia"/>
                <w:b/>
                <w:sz w:val="24"/>
              </w:rPr>
              <w:t>保障项目</w:t>
            </w:r>
          </w:p>
        </w:tc>
        <w:tc>
          <w:tcPr>
            <w:tcW w:w="1843" w:type="dxa"/>
            <w:tcMar>
              <w:top w:w="0" w:type="dxa"/>
              <w:left w:w="108" w:type="dxa"/>
              <w:bottom w:w="0" w:type="dxa"/>
              <w:right w:w="108" w:type="dxa"/>
            </w:tcMar>
            <w:vAlign w:val="center"/>
          </w:tcPr>
          <w:p w:rsidR="00036AE7" w:rsidRPr="00036AE7" w:rsidRDefault="00036AE7" w:rsidP="00F16BE5">
            <w:pPr>
              <w:snapToGrid w:val="0"/>
              <w:jc w:val="center"/>
              <w:rPr>
                <w:rFonts w:ascii="楷体" w:eastAsia="楷体" w:hAnsi="楷体" w:cs="宋体"/>
                <w:b/>
                <w:bCs/>
                <w:sz w:val="24"/>
              </w:rPr>
            </w:pPr>
            <w:r w:rsidRPr="00036AE7">
              <w:rPr>
                <w:rFonts w:ascii="楷体" w:eastAsia="楷体" w:hAnsi="楷体" w:hint="eastAsia"/>
                <w:b/>
                <w:bCs/>
                <w:sz w:val="24"/>
              </w:rPr>
              <w:t>保额</w:t>
            </w:r>
          </w:p>
        </w:tc>
        <w:tc>
          <w:tcPr>
            <w:tcW w:w="1701" w:type="dxa"/>
            <w:tcMar>
              <w:top w:w="0" w:type="dxa"/>
              <w:left w:w="108" w:type="dxa"/>
              <w:bottom w:w="0" w:type="dxa"/>
              <w:right w:w="108" w:type="dxa"/>
            </w:tcMar>
            <w:vAlign w:val="center"/>
          </w:tcPr>
          <w:p w:rsidR="00036AE7" w:rsidRPr="00036AE7" w:rsidRDefault="00036AE7" w:rsidP="00F16BE5">
            <w:pPr>
              <w:snapToGrid w:val="0"/>
              <w:jc w:val="center"/>
              <w:rPr>
                <w:rFonts w:ascii="楷体" w:eastAsia="楷体" w:hAnsi="楷体" w:cs="宋体"/>
                <w:b/>
                <w:bCs/>
                <w:sz w:val="24"/>
              </w:rPr>
            </w:pPr>
            <w:r w:rsidRPr="00036AE7">
              <w:rPr>
                <w:rFonts w:ascii="楷体" w:eastAsia="楷体" w:hAnsi="楷体" w:hint="eastAsia"/>
                <w:b/>
                <w:sz w:val="24"/>
              </w:rPr>
              <w:t>保费</w:t>
            </w:r>
          </w:p>
        </w:tc>
        <w:tc>
          <w:tcPr>
            <w:tcW w:w="1223" w:type="dxa"/>
            <w:shd w:val="clear" w:color="auto" w:fill="auto"/>
          </w:tcPr>
          <w:p w:rsidR="00036AE7" w:rsidRPr="00036AE7" w:rsidRDefault="00036AE7" w:rsidP="00F16BE5">
            <w:pPr>
              <w:widowControl/>
              <w:snapToGrid w:val="0"/>
              <w:jc w:val="center"/>
              <w:rPr>
                <w:rFonts w:ascii="楷体" w:eastAsia="楷体" w:hAnsi="楷体"/>
                <w:b/>
                <w:sz w:val="24"/>
              </w:rPr>
            </w:pPr>
            <w:r w:rsidRPr="00036AE7">
              <w:rPr>
                <w:rFonts w:ascii="楷体" w:eastAsia="楷体" w:hAnsi="楷体" w:hint="eastAsia"/>
                <w:b/>
                <w:sz w:val="24"/>
              </w:rPr>
              <w:t>份数</w:t>
            </w:r>
          </w:p>
        </w:tc>
      </w:tr>
      <w:tr w:rsidR="00036AE7" w:rsidRPr="00036AE7" w:rsidTr="006F7F95">
        <w:trPr>
          <w:cantSplit/>
          <w:trHeight w:val="329"/>
        </w:trPr>
        <w:tc>
          <w:tcPr>
            <w:tcW w:w="4229" w:type="dxa"/>
            <w:tcMar>
              <w:top w:w="0" w:type="dxa"/>
              <w:left w:w="108" w:type="dxa"/>
              <w:bottom w:w="0" w:type="dxa"/>
              <w:right w:w="108" w:type="dxa"/>
            </w:tcMar>
            <w:vAlign w:val="center"/>
          </w:tcPr>
          <w:p w:rsidR="00036AE7" w:rsidRPr="00036AE7" w:rsidRDefault="00036AE7" w:rsidP="00F16BE5">
            <w:pPr>
              <w:jc w:val="center"/>
              <w:rPr>
                <w:rFonts w:ascii="楷体" w:eastAsia="楷体" w:hAnsi="楷体"/>
                <w:sz w:val="24"/>
              </w:rPr>
            </w:pPr>
            <w:r w:rsidRPr="00036AE7">
              <w:rPr>
                <w:rFonts w:ascii="楷体" w:eastAsia="楷体" w:hAnsi="楷体" w:hint="eastAsia"/>
                <w:sz w:val="24"/>
              </w:rPr>
              <w:t>TNM 分期为Ⅰ期以上的甲状腺癌</w:t>
            </w:r>
          </w:p>
        </w:tc>
        <w:tc>
          <w:tcPr>
            <w:tcW w:w="1843" w:type="dxa"/>
            <w:tcMar>
              <w:top w:w="0" w:type="dxa"/>
              <w:left w:w="108" w:type="dxa"/>
              <w:bottom w:w="0" w:type="dxa"/>
              <w:right w:w="108" w:type="dxa"/>
            </w:tcMar>
            <w:vAlign w:val="center"/>
          </w:tcPr>
          <w:p w:rsidR="00036AE7" w:rsidRPr="00036AE7" w:rsidRDefault="00036AE7" w:rsidP="00F16BE5">
            <w:pPr>
              <w:jc w:val="center"/>
              <w:rPr>
                <w:rFonts w:ascii="楷体" w:eastAsia="楷体" w:hAnsi="楷体"/>
                <w:color w:val="000000"/>
                <w:sz w:val="24"/>
              </w:rPr>
            </w:pPr>
            <w:r w:rsidRPr="00036AE7">
              <w:rPr>
                <w:rFonts w:ascii="楷体" w:eastAsia="楷体" w:hAnsi="楷体" w:hint="eastAsia"/>
                <w:color w:val="000000"/>
                <w:sz w:val="24"/>
              </w:rPr>
              <w:t>10000元</w:t>
            </w:r>
          </w:p>
        </w:tc>
        <w:tc>
          <w:tcPr>
            <w:tcW w:w="1701" w:type="dxa"/>
            <w:vMerge w:val="restart"/>
            <w:shd w:val="clear" w:color="auto" w:fill="auto"/>
            <w:vAlign w:val="center"/>
          </w:tcPr>
          <w:p w:rsidR="00036AE7" w:rsidRPr="00036AE7" w:rsidRDefault="00036AE7" w:rsidP="00F16BE5">
            <w:pPr>
              <w:widowControl/>
              <w:snapToGrid w:val="0"/>
              <w:jc w:val="center"/>
              <w:rPr>
                <w:rFonts w:ascii="楷体" w:eastAsia="楷体" w:hAnsi="楷体"/>
                <w:sz w:val="24"/>
              </w:rPr>
            </w:pPr>
            <w:r w:rsidRPr="00036AE7">
              <w:rPr>
                <w:rFonts w:ascii="楷体" w:eastAsia="楷体" w:hAnsi="楷体"/>
                <w:sz w:val="24"/>
              </w:rPr>
              <w:t>120</w:t>
            </w:r>
            <w:r w:rsidRPr="00036AE7">
              <w:rPr>
                <w:rFonts w:ascii="楷体" w:eastAsia="楷体" w:hAnsi="楷体" w:hint="eastAsia"/>
                <w:sz w:val="24"/>
              </w:rPr>
              <w:t>元/份/年</w:t>
            </w:r>
          </w:p>
        </w:tc>
        <w:tc>
          <w:tcPr>
            <w:tcW w:w="1223" w:type="dxa"/>
            <w:vMerge w:val="restart"/>
            <w:shd w:val="clear" w:color="auto" w:fill="auto"/>
            <w:vAlign w:val="center"/>
          </w:tcPr>
          <w:p w:rsidR="00036AE7" w:rsidRPr="00036AE7" w:rsidRDefault="00036AE7" w:rsidP="00F16BE5">
            <w:pPr>
              <w:widowControl/>
              <w:snapToGrid w:val="0"/>
              <w:jc w:val="center"/>
              <w:rPr>
                <w:rFonts w:ascii="楷体" w:eastAsia="楷体" w:hAnsi="楷体"/>
                <w:b/>
                <w:sz w:val="24"/>
              </w:rPr>
            </w:pPr>
            <w:r w:rsidRPr="00036AE7">
              <w:rPr>
                <w:rFonts w:ascii="楷体" w:eastAsia="楷体" w:hAnsi="楷体" w:hint="eastAsia"/>
                <w:b/>
                <w:sz w:val="24"/>
              </w:rPr>
              <w:t>每人限购</w:t>
            </w:r>
          </w:p>
          <w:p w:rsidR="00036AE7" w:rsidRPr="00036AE7" w:rsidRDefault="00036AE7" w:rsidP="00F16BE5">
            <w:pPr>
              <w:widowControl/>
              <w:snapToGrid w:val="0"/>
              <w:jc w:val="center"/>
              <w:rPr>
                <w:rFonts w:ascii="楷体" w:eastAsia="楷体" w:hAnsi="楷体"/>
                <w:sz w:val="24"/>
              </w:rPr>
            </w:pPr>
            <w:r w:rsidRPr="00036AE7">
              <w:rPr>
                <w:rFonts w:ascii="楷体" w:eastAsia="楷体" w:hAnsi="楷体" w:hint="eastAsia"/>
                <w:b/>
                <w:sz w:val="24"/>
              </w:rPr>
              <w:t>二份</w:t>
            </w:r>
          </w:p>
        </w:tc>
      </w:tr>
      <w:tr w:rsidR="00036AE7" w:rsidRPr="00036AE7" w:rsidTr="006F7F95">
        <w:trPr>
          <w:cantSplit/>
          <w:trHeight w:val="92"/>
        </w:trPr>
        <w:tc>
          <w:tcPr>
            <w:tcW w:w="4229" w:type="dxa"/>
            <w:tcMar>
              <w:top w:w="0" w:type="dxa"/>
              <w:left w:w="108" w:type="dxa"/>
              <w:bottom w:w="0" w:type="dxa"/>
              <w:right w:w="108" w:type="dxa"/>
            </w:tcMar>
            <w:vAlign w:val="center"/>
          </w:tcPr>
          <w:p w:rsidR="00036AE7" w:rsidRPr="006F7F95" w:rsidRDefault="00036AE7" w:rsidP="00F16BE5">
            <w:pPr>
              <w:jc w:val="center"/>
              <w:rPr>
                <w:rFonts w:ascii="楷体" w:eastAsia="楷体" w:hAnsi="楷体"/>
                <w:w w:val="90"/>
                <w:sz w:val="24"/>
              </w:rPr>
            </w:pPr>
            <w:r w:rsidRPr="006F7F95">
              <w:rPr>
                <w:rFonts w:ascii="楷体" w:eastAsia="楷体" w:hAnsi="楷体" w:hint="eastAsia"/>
                <w:w w:val="90"/>
                <w:sz w:val="24"/>
              </w:rPr>
              <w:t>TNM 分期为Ⅰ期或更轻分期的甲状腺癌</w:t>
            </w:r>
          </w:p>
        </w:tc>
        <w:tc>
          <w:tcPr>
            <w:tcW w:w="1843" w:type="dxa"/>
            <w:tcMar>
              <w:top w:w="0" w:type="dxa"/>
              <w:left w:w="108" w:type="dxa"/>
              <w:bottom w:w="0" w:type="dxa"/>
              <w:right w:w="108" w:type="dxa"/>
            </w:tcMar>
            <w:vAlign w:val="center"/>
          </w:tcPr>
          <w:p w:rsidR="00036AE7" w:rsidRPr="00036AE7" w:rsidRDefault="00036AE7" w:rsidP="00F16BE5">
            <w:pPr>
              <w:jc w:val="center"/>
              <w:rPr>
                <w:rFonts w:ascii="楷体" w:eastAsia="楷体" w:hAnsi="楷体"/>
                <w:color w:val="000000"/>
                <w:sz w:val="24"/>
              </w:rPr>
            </w:pPr>
            <w:r w:rsidRPr="00036AE7">
              <w:rPr>
                <w:rFonts w:ascii="楷体" w:eastAsia="楷体" w:hAnsi="楷体" w:hint="eastAsia"/>
                <w:color w:val="000000"/>
                <w:sz w:val="24"/>
              </w:rPr>
              <w:t>3000元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r w:rsidR="00036AE7" w:rsidRPr="00036AE7" w:rsidTr="006F7F95">
        <w:trPr>
          <w:cantSplit/>
          <w:trHeight w:val="92"/>
        </w:trPr>
        <w:tc>
          <w:tcPr>
            <w:tcW w:w="4229" w:type="dxa"/>
            <w:tcMar>
              <w:top w:w="0" w:type="dxa"/>
              <w:left w:w="108" w:type="dxa"/>
              <w:bottom w:w="0" w:type="dxa"/>
              <w:right w:w="108" w:type="dxa"/>
            </w:tcMar>
            <w:vAlign w:val="center"/>
          </w:tcPr>
          <w:p w:rsidR="00036AE7" w:rsidRPr="00036AE7" w:rsidRDefault="00036AE7" w:rsidP="00F16BE5">
            <w:pPr>
              <w:jc w:val="center"/>
              <w:rPr>
                <w:rFonts w:ascii="楷体" w:eastAsia="楷体" w:hAnsi="楷体"/>
                <w:sz w:val="24"/>
              </w:rPr>
            </w:pPr>
            <w:r w:rsidRPr="00036AE7">
              <w:rPr>
                <w:rFonts w:ascii="楷体" w:eastAsia="楷体" w:hAnsi="楷体" w:hint="eastAsia"/>
                <w:color w:val="000000"/>
                <w:sz w:val="24"/>
              </w:rPr>
              <w:t>肺癌</w:t>
            </w:r>
          </w:p>
        </w:tc>
        <w:tc>
          <w:tcPr>
            <w:tcW w:w="1843" w:type="dxa"/>
            <w:tcMar>
              <w:top w:w="0" w:type="dxa"/>
              <w:left w:w="108" w:type="dxa"/>
              <w:bottom w:w="0" w:type="dxa"/>
              <w:right w:w="108" w:type="dxa"/>
            </w:tcMar>
            <w:vAlign w:val="center"/>
          </w:tcPr>
          <w:p w:rsidR="00036AE7" w:rsidRPr="00036AE7" w:rsidRDefault="00036AE7" w:rsidP="00F16BE5">
            <w:pPr>
              <w:jc w:val="center"/>
              <w:rPr>
                <w:rFonts w:ascii="楷体" w:eastAsia="楷体" w:hAnsi="楷体"/>
                <w:color w:val="000000"/>
                <w:sz w:val="24"/>
              </w:rPr>
            </w:pPr>
            <w:r w:rsidRPr="00036AE7">
              <w:rPr>
                <w:rFonts w:ascii="楷体" w:eastAsia="楷体" w:hAnsi="楷体"/>
                <w:color w:val="000000"/>
                <w:sz w:val="24"/>
              </w:rPr>
              <w:t>10000</w:t>
            </w:r>
            <w:r w:rsidRPr="00036AE7">
              <w:rPr>
                <w:rFonts w:ascii="楷体" w:eastAsia="楷体" w:hAnsi="楷体" w:hint="eastAsia"/>
                <w:color w:val="000000"/>
                <w:sz w:val="24"/>
              </w:rPr>
              <w:t>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r w:rsidR="00036AE7" w:rsidRPr="00036AE7" w:rsidTr="006F7F95">
        <w:trPr>
          <w:cantSplit/>
          <w:trHeight w:val="54"/>
        </w:trPr>
        <w:tc>
          <w:tcPr>
            <w:tcW w:w="4229" w:type="dxa"/>
            <w:tcMar>
              <w:top w:w="0" w:type="dxa"/>
              <w:left w:w="108" w:type="dxa"/>
              <w:bottom w:w="0" w:type="dxa"/>
              <w:right w:w="108" w:type="dxa"/>
            </w:tcMar>
            <w:vAlign w:val="center"/>
          </w:tcPr>
          <w:p w:rsidR="00036AE7" w:rsidRPr="00D62F85" w:rsidRDefault="00036AE7" w:rsidP="00D62F85">
            <w:pPr>
              <w:jc w:val="center"/>
              <w:rPr>
                <w:rFonts w:ascii="楷体" w:eastAsia="楷体" w:hAnsi="楷体"/>
                <w:w w:val="90"/>
                <w:sz w:val="24"/>
              </w:rPr>
            </w:pPr>
            <w:r w:rsidRPr="00D62F85">
              <w:rPr>
                <w:rFonts w:ascii="楷体" w:eastAsia="楷体" w:hAnsi="楷体" w:hint="eastAsia"/>
                <w:w w:val="90"/>
                <w:sz w:val="24"/>
              </w:rPr>
              <w:t>其它癌症</w:t>
            </w:r>
            <w:r w:rsidRPr="00D62F85">
              <w:rPr>
                <w:rFonts w:ascii="楷体" w:eastAsia="楷体" w:hAnsi="楷体" w:hint="eastAsia"/>
                <w:b/>
                <w:w w:val="90"/>
                <w:sz w:val="24"/>
              </w:rPr>
              <w:t>(除前三项以外的其他恶性肿瘤)</w:t>
            </w:r>
            <w:r w:rsidRPr="00D62F85">
              <w:rPr>
                <w:rFonts w:ascii="楷体" w:eastAsia="楷体" w:hAnsi="楷体" w:hint="eastAsia"/>
                <w:w w:val="90"/>
                <w:sz w:val="24"/>
              </w:rPr>
              <w:t xml:space="preserve"> </w:t>
            </w:r>
          </w:p>
        </w:tc>
        <w:tc>
          <w:tcPr>
            <w:tcW w:w="1843" w:type="dxa"/>
            <w:tcMar>
              <w:top w:w="0" w:type="dxa"/>
              <w:left w:w="108" w:type="dxa"/>
              <w:bottom w:w="0" w:type="dxa"/>
              <w:right w:w="108" w:type="dxa"/>
            </w:tcMar>
            <w:vAlign w:val="center"/>
          </w:tcPr>
          <w:p w:rsidR="00036AE7" w:rsidRPr="00036AE7" w:rsidRDefault="00036AE7" w:rsidP="00F16BE5">
            <w:pPr>
              <w:jc w:val="center"/>
              <w:rPr>
                <w:rFonts w:ascii="楷体" w:eastAsia="楷体" w:hAnsi="楷体"/>
                <w:color w:val="000000"/>
                <w:sz w:val="24"/>
              </w:rPr>
            </w:pPr>
            <w:r w:rsidRPr="00036AE7">
              <w:rPr>
                <w:rFonts w:ascii="楷体" w:eastAsia="楷体" w:hAnsi="楷体"/>
                <w:color w:val="000000"/>
                <w:sz w:val="24"/>
              </w:rPr>
              <w:t>25</w:t>
            </w:r>
            <w:r w:rsidRPr="00036AE7">
              <w:rPr>
                <w:rFonts w:ascii="楷体" w:eastAsia="楷体" w:hAnsi="楷体" w:hint="eastAsia"/>
                <w:color w:val="000000"/>
                <w:sz w:val="24"/>
              </w:rPr>
              <w:t>000元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r w:rsidR="00036AE7" w:rsidRPr="00036AE7" w:rsidTr="006F7F95">
        <w:trPr>
          <w:cantSplit/>
          <w:trHeight w:val="54"/>
        </w:trPr>
        <w:tc>
          <w:tcPr>
            <w:tcW w:w="4229" w:type="dxa"/>
            <w:tcMar>
              <w:top w:w="0" w:type="dxa"/>
              <w:left w:w="108" w:type="dxa"/>
              <w:bottom w:w="0" w:type="dxa"/>
              <w:right w:w="108" w:type="dxa"/>
            </w:tcMar>
          </w:tcPr>
          <w:p w:rsidR="00036AE7" w:rsidRPr="00036AE7" w:rsidRDefault="00036AE7" w:rsidP="00F16BE5">
            <w:pPr>
              <w:jc w:val="center"/>
              <w:rPr>
                <w:rFonts w:ascii="楷体" w:eastAsia="楷体" w:hAnsi="楷体"/>
                <w:color w:val="000000"/>
                <w:sz w:val="24"/>
              </w:rPr>
            </w:pPr>
            <w:r w:rsidRPr="00036AE7">
              <w:rPr>
                <w:rFonts w:ascii="楷体" w:eastAsia="楷体" w:hAnsi="楷体" w:hint="eastAsia"/>
                <w:color w:val="000000"/>
                <w:sz w:val="24"/>
              </w:rPr>
              <w:t>原位癌</w:t>
            </w:r>
            <w:r w:rsidRPr="00D62F85">
              <w:rPr>
                <w:rFonts w:ascii="楷体" w:eastAsia="楷体" w:hAnsi="楷体" w:hint="eastAsia"/>
                <w:b/>
                <w:color w:val="000000"/>
                <w:sz w:val="24"/>
              </w:rPr>
              <w:t>（与以上四项不得累计赔付）</w:t>
            </w:r>
          </w:p>
        </w:tc>
        <w:tc>
          <w:tcPr>
            <w:tcW w:w="1843" w:type="dxa"/>
            <w:tcMar>
              <w:top w:w="0" w:type="dxa"/>
              <w:left w:w="108" w:type="dxa"/>
              <w:bottom w:w="0" w:type="dxa"/>
              <w:right w:w="108" w:type="dxa"/>
            </w:tcMar>
            <w:vAlign w:val="center"/>
          </w:tcPr>
          <w:p w:rsidR="00036AE7" w:rsidRPr="00036AE7" w:rsidRDefault="00036AE7" w:rsidP="00F16BE5">
            <w:pPr>
              <w:jc w:val="center"/>
              <w:rPr>
                <w:rFonts w:ascii="楷体" w:eastAsia="楷体" w:hAnsi="楷体"/>
                <w:color w:val="000000"/>
                <w:sz w:val="24"/>
              </w:rPr>
            </w:pPr>
            <w:r w:rsidRPr="00036AE7">
              <w:rPr>
                <w:rFonts w:ascii="楷体" w:eastAsia="楷体" w:hAnsi="楷体"/>
                <w:color w:val="000000"/>
                <w:sz w:val="24"/>
              </w:rPr>
              <w:t>3</w:t>
            </w:r>
            <w:r w:rsidRPr="00036AE7">
              <w:rPr>
                <w:rFonts w:ascii="楷体" w:eastAsia="楷体" w:hAnsi="楷体" w:hint="eastAsia"/>
                <w:color w:val="000000"/>
                <w:sz w:val="24"/>
              </w:rPr>
              <w:t>000元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bl>
    <w:p w:rsidR="00036AE7" w:rsidRPr="005464DE" w:rsidRDefault="00036AE7" w:rsidP="00036AE7">
      <w:pPr>
        <w:spacing w:line="480" w:lineRule="auto"/>
        <w:rPr>
          <w:rFonts w:ascii="楷体" w:eastAsia="楷体" w:hAnsi="楷体"/>
          <w:b/>
          <w:color w:val="FF0000"/>
          <w:sz w:val="28"/>
          <w:szCs w:val="21"/>
          <w:u w:val="thick"/>
        </w:rPr>
      </w:pPr>
      <w:r w:rsidRPr="005464DE">
        <w:rPr>
          <w:rFonts w:ascii="楷体" w:eastAsia="楷体" w:hAnsi="楷体" w:hint="eastAsia"/>
          <w:b/>
          <w:color w:val="FF0000"/>
          <w:sz w:val="28"/>
          <w:szCs w:val="21"/>
          <w:u w:val="thick"/>
        </w:rPr>
        <w:t>备注： 63至70周岁人员保费翻倍。</w:t>
      </w:r>
    </w:p>
    <w:p w:rsidR="00036AE7" w:rsidRPr="00666B28" w:rsidRDefault="00036AE7" w:rsidP="00036AE7">
      <w:pPr>
        <w:autoSpaceDE w:val="0"/>
        <w:autoSpaceDN w:val="0"/>
        <w:adjustRightInd w:val="0"/>
        <w:spacing w:line="360" w:lineRule="auto"/>
        <w:rPr>
          <w:rFonts w:ascii="楷体" w:eastAsia="楷体" w:hAnsi="楷体"/>
          <w:b/>
          <w:sz w:val="28"/>
          <w:szCs w:val="32"/>
        </w:rPr>
      </w:pPr>
      <w:r w:rsidRPr="00666B28">
        <w:rPr>
          <w:rFonts w:ascii="楷体" w:eastAsia="楷体" w:hAnsi="楷体" w:hint="eastAsia"/>
          <w:b/>
          <w:sz w:val="28"/>
          <w:szCs w:val="32"/>
        </w:rPr>
        <w:t>男性（P055503）</w:t>
      </w:r>
    </w:p>
    <w:tbl>
      <w:tblPr>
        <w:tblW w:w="89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29"/>
        <w:gridCol w:w="1843"/>
        <w:gridCol w:w="1701"/>
        <w:gridCol w:w="1223"/>
      </w:tblGrid>
      <w:tr w:rsidR="00036AE7" w:rsidRPr="00036AE7" w:rsidTr="00F16BE5">
        <w:trPr>
          <w:trHeight w:val="324"/>
        </w:trPr>
        <w:tc>
          <w:tcPr>
            <w:tcW w:w="4229" w:type="dxa"/>
            <w:tcMar>
              <w:top w:w="0" w:type="dxa"/>
              <w:left w:w="108" w:type="dxa"/>
              <w:bottom w:w="0" w:type="dxa"/>
              <w:right w:w="108" w:type="dxa"/>
            </w:tcMar>
            <w:vAlign w:val="center"/>
          </w:tcPr>
          <w:p w:rsidR="00036AE7" w:rsidRPr="00036AE7" w:rsidRDefault="00036AE7" w:rsidP="00F16BE5">
            <w:pPr>
              <w:snapToGrid w:val="0"/>
              <w:jc w:val="center"/>
              <w:rPr>
                <w:rFonts w:ascii="楷体" w:eastAsia="楷体" w:hAnsi="楷体" w:cs="宋体"/>
                <w:b/>
                <w:bCs/>
                <w:sz w:val="24"/>
              </w:rPr>
            </w:pPr>
            <w:r w:rsidRPr="00036AE7">
              <w:rPr>
                <w:rFonts w:ascii="楷体" w:eastAsia="楷体" w:hAnsi="楷体" w:hint="eastAsia"/>
                <w:b/>
                <w:sz w:val="24"/>
              </w:rPr>
              <w:t>保障项目</w:t>
            </w:r>
          </w:p>
        </w:tc>
        <w:tc>
          <w:tcPr>
            <w:tcW w:w="1843" w:type="dxa"/>
            <w:tcMar>
              <w:top w:w="0" w:type="dxa"/>
              <w:left w:w="108" w:type="dxa"/>
              <w:bottom w:w="0" w:type="dxa"/>
              <w:right w:w="108" w:type="dxa"/>
            </w:tcMar>
            <w:vAlign w:val="center"/>
          </w:tcPr>
          <w:p w:rsidR="00036AE7" w:rsidRPr="00036AE7" w:rsidRDefault="00036AE7" w:rsidP="00F16BE5">
            <w:pPr>
              <w:snapToGrid w:val="0"/>
              <w:jc w:val="center"/>
              <w:rPr>
                <w:rFonts w:ascii="楷体" w:eastAsia="楷体" w:hAnsi="楷体" w:cs="宋体"/>
                <w:b/>
                <w:bCs/>
                <w:sz w:val="24"/>
              </w:rPr>
            </w:pPr>
            <w:r w:rsidRPr="00036AE7">
              <w:rPr>
                <w:rFonts w:ascii="楷体" w:eastAsia="楷体" w:hAnsi="楷体" w:hint="eastAsia"/>
                <w:b/>
                <w:bCs/>
                <w:sz w:val="24"/>
              </w:rPr>
              <w:t>保额</w:t>
            </w:r>
          </w:p>
        </w:tc>
        <w:tc>
          <w:tcPr>
            <w:tcW w:w="1701" w:type="dxa"/>
            <w:tcMar>
              <w:top w:w="0" w:type="dxa"/>
              <w:left w:w="108" w:type="dxa"/>
              <w:bottom w:w="0" w:type="dxa"/>
              <w:right w:w="108" w:type="dxa"/>
            </w:tcMar>
            <w:vAlign w:val="center"/>
          </w:tcPr>
          <w:p w:rsidR="00036AE7" w:rsidRPr="00036AE7" w:rsidRDefault="00036AE7" w:rsidP="00F16BE5">
            <w:pPr>
              <w:snapToGrid w:val="0"/>
              <w:jc w:val="center"/>
              <w:rPr>
                <w:rFonts w:ascii="楷体" w:eastAsia="楷体" w:hAnsi="楷体" w:cs="宋体"/>
                <w:b/>
                <w:bCs/>
                <w:sz w:val="24"/>
              </w:rPr>
            </w:pPr>
            <w:r w:rsidRPr="00036AE7">
              <w:rPr>
                <w:rFonts w:ascii="楷体" w:eastAsia="楷体" w:hAnsi="楷体" w:hint="eastAsia"/>
                <w:b/>
                <w:sz w:val="24"/>
              </w:rPr>
              <w:t>保费</w:t>
            </w:r>
          </w:p>
        </w:tc>
        <w:tc>
          <w:tcPr>
            <w:tcW w:w="1223" w:type="dxa"/>
            <w:shd w:val="clear" w:color="auto" w:fill="auto"/>
          </w:tcPr>
          <w:p w:rsidR="00036AE7" w:rsidRPr="00036AE7" w:rsidRDefault="00036AE7" w:rsidP="00F16BE5">
            <w:pPr>
              <w:widowControl/>
              <w:snapToGrid w:val="0"/>
              <w:jc w:val="center"/>
              <w:rPr>
                <w:rFonts w:ascii="楷体" w:eastAsia="楷体" w:hAnsi="楷体"/>
                <w:b/>
                <w:sz w:val="24"/>
              </w:rPr>
            </w:pPr>
            <w:r w:rsidRPr="00036AE7">
              <w:rPr>
                <w:rFonts w:ascii="楷体" w:eastAsia="楷体" w:hAnsi="楷体" w:hint="eastAsia"/>
                <w:b/>
                <w:sz w:val="24"/>
              </w:rPr>
              <w:t>份数</w:t>
            </w:r>
          </w:p>
        </w:tc>
      </w:tr>
      <w:tr w:rsidR="00036AE7" w:rsidRPr="00036AE7" w:rsidTr="00F16BE5">
        <w:trPr>
          <w:cantSplit/>
          <w:trHeight w:val="329"/>
        </w:trPr>
        <w:tc>
          <w:tcPr>
            <w:tcW w:w="4229" w:type="dxa"/>
            <w:tcMar>
              <w:top w:w="0" w:type="dxa"/>
              <w:left w:w="108" w:type="dxa"/>
              <w:bottom w:w="0" w:type="dxa"/>
              <w:right w:w="108" w:type="dxa"/>
            </w:tcMar>
            <w:vAlign w:val="center"/>
          </w:tcPr>
          <w:p w:rsidR="00036AE7" w:rsidRPr="00036AE7" w:rsidRDefault="00036AE7" w:rsidP="00F16BE5">
            <w:pPr>
              <w:jc w:val="center"/>
              <w:rPr>
                <w:rFonts w:ascii="楷体" w:eastAsia="楷体" w:hAnsi="楷体"/>
                <w:sz w:val="24"/>
              </w:rPr>
            </w:pPr>
            <w:r w:rsidRPr="00036AE7">
              <w:rPr>
                <w:rFonts w:ascii="楷体" w:eastAsia="楷体" w:hAnsi="楷体" w:hint="eastAsia"/>
                <w:sz w:val="24"/>
              </w:rPr>
              <w:t>TNM 分期为Ⅰ期以上的甲状腺癌</w:t>
            </w:r>
          </w:p>
        </w:tc>
        <w:tc>
          <w:tcPr>
            <w:tcW w:w="1843" w:type="dxa"/>
            <w:tcMar>
              <w:top w:w="0" w:type="dxa"/>
              <w:left w:w="108" w:type="dxa"/>
              <w:bottom w:w="0" w:type="dxa"/>
              <w:right w:w="108" w:type="dxa"/>
            </w:tcMar>
          </w:tcPr>
          <w:p w:rsidR="00036AE7" w:rsidRPr="00036AE7" w:rsidRDefault="00036AE7" w:rsidP="00F16BE5">
            <w:pPr>
              <w:jc w:val="center"/>
              <w:rPr>
                <w:rFonts w:ascii="楷体" w:eastAsia="楷体" w:hAnsi="楷体"/>
                <w:color w:val="000000"/>
                <w:sz w:val="24"/>
              </w:rPr>
            </w:pPr>
            <w:r w:rsidRPr="00036AE7">
              <w:rPr>
                <w:rFonts w:ascii="楷体" w:eastAsia="楷体" w:hAnsi="楷体" w:hint="eastAsia"/>
                <w:color w:val="000000"/>
                <w:sz w:val="24"/>
              </w:rPr>
              <w:t>10000元</w:t>
            </w:r>
          </w:p>
        </w:tc>
        <w:tc>
          <w:tcPr>
            <w:tcW w:w="1701" w:type="dxa"/>
            <w:vMerge w:val="restart"/>
            <w:shd w:val="clear" w:color="auto" w:fill="auto"/>
            <w:vAlign w:val="center"/>
          </w:tcPr>
          <w:p w:rsidR="00036AE7" w:rsidRPr="00036AE7" w:rsidRDefault="00036AE7" w:rsidP="00F16BE5">
            <w:pPr>
              <w:widowControl/>
              <w:snapToGrid w:val="0"/>
              <w:jc w:val="center"/>
              <w:rPr>
                <w:rFonts w:ascii="楷体" w:eastAsia="楷体" w:hAnsi="楷体"/>
                <w:sz w:val="24"/>
              </w:rPr>
            </w:pPr>
            <w:r w:rsidRPr="00036AE7">
              <w:rPr>
                <w:rFonts w:ascii="楷体" w:eastAsia="楷体" w:hAnsi="楷体"/>
                <w:sz w:val="24"/>
              </w:rPr>
              <w:t>12</w:t>
            </w:r>
            <w:r w:rsidRPr="00036AE7">
              <w:rPr>
                <w:rFonts w:ascii="楷体" w:eastAsia="楷体" w:hAnsi="楷体" w:hint="eastAsia"/>
                <w:sz w:val="24"/>
              </w:rPr>
              <w:t>0元/份/年</w:t>
            </w:r>
          </w:p>
        </w:tc>
        <w:tc>
          <w:tcPr>
            <w:tcW w:w="1223" w:type="dxa"/>
            <w:vMerge w:val="restart"/>
            <w:shd w:val="clear" w:color="auto" w:fill="auto"/>
            <w:vAlign w:val="center"/>
          </w:tcPr>
          <w:p w:rsidR="00036AE7" w:rsidRPr="00036AE7" w:rsidRDefault="00036AE7" w:rsidP="00F16BE5">
            <w:pPr>
              <w:widowControl/>
              <w:snapToGrid w:val="0"/>
              <w:jc w:val="center"/>
              <w:rPr>
                <w:rFonts w:ascii="楷体" w:eastAsia="楷体" w:hAnsi="楷体"/>
                <w:b/>
                <w:sz w:val="24"/>
              </w:rPr>
            </w:pPr>
            <w:r w:rsidRPr="00036AE7">
              <w:rPr>
                <w:rFonts w:ascii="楷体" w:eastAsia="楷体" w:hAnsi="楷体" w:hint="eastAsia"/>
                <w:b/>
                <w:sz w:val="24"/>
              </w:rPr>
              <w:t>每人限购</w:t>
            </w:r>
          </w:p>
          <w:p w:rsidR="00036AE7" w:rsidRPr="00036AE7" w:rsidRDefault="00036AE7" w:rsidP="00F16BE5">
            <w:pPr>
              <w:widowControl/>
              <w:snapToGrid w:val="0"/>
              <w:jc w:val="center"/>
              <w:rPr>
                <w:rFonts w:ascii="楷体" w:eastAsia="楷体" w:hAnsi="楷体"/>
                <w:sz w:val="24"/>
              </w:rPr>
            </w:pPr>
            <w:r w:rsidRPr="00036AE7">
              <w:rPr>
                <w:rFonts w:ascii="楷体" w:eastAsia="楷体" w:hAnsi="楷体" w:hint="eastAsia"/>
                <w:b/>
                <w:sz w:val="24"/>
              </w:rPr>
              <w:t>二份</w:t>
            </w:r>
          </w:p>
        </w:tc>
      </w:tr>
      <w:tr w:rsidR="00036AE7" w:rsidRPr="00036AE7" w:rsidTr="00F16BE5">
        <w:trPr>
          <w:cantSplit/>
          <w:trHeight w:val="92"/>
        </w:trPr>
        <w:tc>
          <w:tcPr>
            <w:tcW w:w="4229" w:type="dxa"/>
            <w:tcMar>
              <w:top w:w="0" w:type="dxa"/>
              <w:left w:w="108" w:type="dxa"/>
              <w:bottom w:w="0" w:type="dxa"/>
              <w:right w:w="108" w:type="dxa"/>
            </w:tcMar>
            <w:vAlign w:val="center"/>
          </w:tcPr>
          <w:p w:rsidR="00036AE7" w:rsidRPr="006F7F95" w:rsidRDefault="00036AE7" w:rsidP="00F16BE5">
            <w:pPr>
              <w:jc w:val="center"/>
              <w:rPr>
                <w:rFonts w:ascii="楷体" w:eastAsia="楷体" w:hAnsi="楷体"/>
                <w:w w:val="90"/>
                <w:sz w:val="24"/>
              </w:rPr>
            </w:pPr>
            <w:r w:rsidRPr="006F7F95">
              <w:rPr>
                <w:rFonts w:ascii="楷体" w:eastAsia="楷体" w:hAnsi="楷体" w:hint="eastAsia"/>
                <w:w w:val="90"/>
                <w:sz w:val="24"/>
              </w:rPr>
              <w:t>TNM 分期为Ⅰ期或更轻分期的甲状腺癌</w:t>
            </w:r>
          </w:p>
        </w:tc>
        <w:tc>
          <w:tcPr>
            <w:tcW w:w="1843" w:type="dxa"/>
            <w:tcMar>
              <w:top w:w="0" w:type="dxa"/>
              <w:left w:w="108" w:type="dxa"/>
              <w:bottom w:w="0" w:type="dxa"/>
              <w:right w:w="108" w:type="dxa"/>
            </w:tcMar>
          </w:tcPr>
          <w:p w:rsidR="00036AE7" w:rsidRPr="00036AE7" w:rsidRDefault="00036AE7" w:rsidP="00F16BE5">
            <w:pPr>
              <w:jc w:val="center"/>
              <w:rPr>
                <w:rFonts w:ascii="楷体" w:eastAsia="楷体" w:hAnsi="楷体"/>
                <w:color w:val="000000"/>
                <w:sz w:val="24"/>
              </w:rPr>
            </w:pPr>
            <w:r w:rsidRPr="00036AE7">
              <w:rPr>
                <w:rFonts w:ascii="楷体" w:eastAsia="楷体" w:hAnsi="楷体" w:hint="eastAsia"/>
                <w:color w:val="000000"/>
                <w:sz w:val="24"/>
              </w:rPr>
              <w:t>3000元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r w:rsidR="00036AE7" w:rsidRPr="00036AE7" w:rsidTr="00F16BE5">
        <w:trPr>
          <w:cantSplit/>
          <w:trHeight w:val="92"/>
        </w:trPr>
        <w:tc>
          <w:tcPr>
            <w:tcW w:w="4229" w:type="dxa"/>
            <w:tcMar>
              <w:top w:w="0" w:type="dxa"/>
              <w:left w:w="108" w:type="dxa"/>
              <w:bottom w:w="0" w:type="dxa"/>
              <w:right w:w="108" w:type="dxa"/>
            </w:tcMar>
            <w:vAlign w:val="center"/>
          </w:tcPr>
          <w:p w:rsidR="00036AE7" w:rsidRPr="00036AE7" w:rsidRDefault="00036AE7" w:rsidP="00F16BE5">
            <w:pPr>
              <w:jc w:val="center"/>
              <w:rPr>
                <w:rFonts w:ascii="楷体" w:eastAsia="楷体" w:hAnsi="楷体"/>
                <w:sz w:val="24"/>
              </w:rPr>
            </w:pPr>
            <w:r w:rsidRPr="00036AE7">
              <w:rPr>
                <w:rFonts w:ascii="楷体" w:eastAsia="楷体" w:hAnsi="楷体" w:hint="eastAsia"/>
                <w:color w:val="000000"/>
                <w:sz w:val="24"/>
              </w:rPr>
              <w:t>肺癌</w:t>
            </w:r>
          </w:p>
        </w:tc>
        <w:tc>
          <w:tcPr>
            <w:tcW w:w="1843" w:type="dxa"/>
            <w:tcMar>
              <w:top w:w="0" w:type="dxa"/>
              <w:left w:w="108" w:type="dxa"/>
              <w:bottom w:w="0" w:type="dxa"/>
              <w:right w:w="108" w:type="dxa"/>
            </w:tcMar>
          </w:tcPr>
          <w:p w:rsidR="00036AE7" w:rsidRPr="00036AE7" w:rsidRDefault="00036AE7" w:rsidP="00F16BE5">
            <w:pPr>
              <w:jc w:val="center"/>
              <w:rPr>
                <w:rFonts w:ascii="楷体" w:eastAsia="楷体" w:hAnsi="楷体"/>
                <w:color w:val="000000"/>
                <w:sz w:val="24"/>
              </w:rPr>
            </w:pPr>
            <w:r w:rsidRPr="00036AE7">
              <w:rPr>
                <w:rFonts w:ascii="楷体" w:eastAsia="楷体" w:hAnsi="楷体"/>
                <w:color w:val="000000"/>
                <w:sz w:val="24"/>
              </w:rPr>
              <w:t>10000</w:t>
            </w:r>
            <w:r w:rsidRPr="00036AE7">
              <w:rPr>
                <w:rFonts w:ascii="楷体" w:eastAsia="楷体" w:hAnsi="楷体" w:hint="eastAsia"/>
                <w:color w:val="000000"/>
                <w:sz w:val="24"/>
              </w:rPr>
              <w:t>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r w:rsidR="00036AE7" w:rsidRPr="00036AE7" w:rsidTr="006F7F95">
        <w:trPr>
          <w:cantSplit/>
          <w:trHeight w:val="54"/>
        </w:trPr>
        <w:tc>
          <w:tcPr>
            <w:tcW w:w="4229" w:type="dxa"/>
            <w:tcMar>
              <w:top w:w="0" w:type="dxa"/>
              <w:left w:w="108" w:type="dxa"/>
              <w:bottom w:w="0" w:type="dxa"/>
              <w:right w:w="108" w:type="dxa"/>
            </w:tcMar>
            <w:vAlign w:val="center"/>
          </w:tcPr>
          <w:p w:rsidR="00036AE7" w:rsidRPr="00D62F85" w:rsidRDefault="00036AE7" w:rsidP="00D62F85">
            <w:pPr>
              <w:jc w:val="center"/>
              <w:rPr>
                <w:rFonts w:ascii="楷体" w:eastAsia="楷体" w:hAnsi="楷体"/>
                <w:w w:val="90"/>
                <w:sz w:val="24"/>
              </w:rPr>
            </w:pPr>
            <w:r w:rsidRPr="00D62F85">
              <w:rPr>
                <w:rFonts w:ascii="楷体" w:eastAsia="楷体" w:hAnsi="楷体" w:hint="eastAsia"/>
                <w:w w:val="90"/>
                <w:sz w:val="24"/>
              </w:rPr>
              <w:t>其它癌症</w:t>
            </w:r>
            <w:r w:rsidRPr="00D62F85">
              <w:rPr>
                <w:rFonts w:ascii="楷体" w:eastAsia="楷体" w:hAnsi="楷体" w:hint="eastAsia"/>
                <w:b/>
                <w:w w:val="90"/>
                <w:sz w:val="24"/>
              </w:rPr>
              <w:t xml:space="preserve">(除前三项以外的其他恶性肿瘤) </w:t>
            </w:r>
          </w:p>
        </w:tc>
        <w:tc>
          <w:tcPr>
            <w:tcW w:w="1843" w:type="dxa"/>
            <w:tcMar>
              <w:top w:w="0" w:type="dxa"/>
              <w:left w:w="108" w:type="dxa"/>
              <w:bottom w:w="0" w:type="dxa"/>
              <w:right w:w="108" w:type="dxa"/>
            </w:tcMar>
            <w:vAlign w:val="center"/>
          </w:tcPr>
          <w:p w:rsidR="00036AE7" w:rsidRPr="00036AE7" w:rsidRDefault="00036AE7" w:rsidP="00F16BE5">
            <w:pPr>
              <w:jc w:val="center"/>
              <w:rPr>
                <w:rFonts w:ascii="楷体" w:eastAsia="楷体" w:hAnsi="楷体"/>
                <w:color w:val="000000"/>
                <w:sz w:val="24"/>
              </w:rPr>
            </w:pPr>
            <w:r w:rsidRPr="00036AE7">
              <w:rPr>
                <w:rFonts w:ascii="楷体" w:eastAsia="楷体" w:hAnsi="楷体"/>
                <w:color w:val="000000"/>
                <w:sz w:val="24"/>
              </w:rPr>
              <w:t>25</w:t>
            </w:r>
            <w:r w:rsidRPr="00036AE7">
              <w:rPr>
                <w:rFonts w:ascii="楷体" w:eastAsia="楷体" w:hAnsi="楷体" w:hint="eastAsia"/>
                <w:color w:val="000000"/>
                <w:sz w:val="24"/>
              </w:rPr>
              <w:t>000元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r w:rsidR="00036AE7" w:rsidRPr="00036AE7" w:rsidTr="00F16BE5">
        <w:trPr>
          <w:cantSplit/>
          <w:trHeight w:val="54"/>
        </w:trPr>
        <w:tc>
          <w:tcPr>
            <w:tcW w:w="4229" w:type="dxa"/>
            <w:tcMar>
              <w:top w:w="0" w:type="dxa"/>
              <w:left w:w="108" w:type="dxa"/>
              <w:bottom w:w="0" w:type="dxa"/>
              <w:right w:w="108" w:type="dxa"/>
            </w:tcMar>
          </w:tcPr>
          <w:p w:rsidR="00036AE7" w:rsidRPr="00036AE7" w:rsidRDefault="00036AE7" w:rsidP="00F16BE5">
            <w:pPr>
              <w:jc w:val="center"/>
              <w:rPr>
                <w:rFonts w:ascii="楷体" w:eastAsia="楷体" w:hAnsi="楷体"/>
                <w:color w:val="000000"/>
                <w:sz w:val="24"/>
              </w:rPr>
            </w:pPr>
            <w:r w:rsidRPr="00036AE7">
              <w:rPr>
                <w:rFonts w:ascii="楷体" w:eastAsia="楷体" w:hAnsi="楷体" w:hint="eastAsia"/>
                <w:color w:val="000000"/>
                <w:sz w:val="24"/>
              </w:rPr>
              <w:t>原位癌</w:t>
            </w:r>
            <w:r w:rsidRPr="00D62F85">
              <w:rPr>
                <w:rFonts w:ascii="楷体" w:eastAsia="楷体" w:hAnsi="楷体" w:hint="eastAsia"/>
                <w:b/>
                <w:color w:val="000000"/>
                <w:sz w:val="24"/>
              </w:rPr>
              <w:t>（与以上四项不得累计赔付）</w:t>
            </w:r>
          </w:p>
        </w:tc>
        <w:tc>
          <w:tcPr>
            <w:tcW w:w="1843" w:type="dxa"/>
            <w:tcMar>
              <w:top w:w="0" w:type="dxa"/>
              <w:left w:w="108" w:type="dxa"/>
              <w:bottom w:w="0" w:type="dxa"/>
              <w:right w:w="108" w:type="dxa"/>
            </w:tcMar>
            <w:vAlign w:val="center"/>
          </w:tcPr>
          <w:p w:rsidR="00036AE7" w:rsidRPr="00036AE7" w:rsidRDefault="00036AE7" w:rsidP="00F16BE5">
            <w:pPr>
              <w:jc w:val="center"/>
              <w:rPr>
                <w:rFonts w:ascii="楷体" w:eastAsia="楷体" w:hAnsi="楷体"/>
                <w:color w:val="000000"/>
                <w:sz w:val="24"/>
              </w:rPr>
            </w:pPr>
            <w:r w:rsidRPr="00036AE7">
              <w:rPr>
                <w:rFonts w:ascii="楷体" w:eastAsia="楷体" w:hAnsi="楷体"/>
                <w:color w:val="000000"/>
                <w:sz w:val="24"/>
              </w:rPr>
              <w:t>3</w:t>
            </w:r>
            <w:r w:rsidRPr="00036AE7">
              <w:rPr>
                <w:rFonts w:ascii="楷体" w:eastAsia="楷体" w:hAnsi="楷体" w:hint="eastAsia"/>
                <w:color w:val="000000"/>
                <w:sz w:val="24"/>
              </w:rPr>
              <w:t>000元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bl>
    <w:p w:rsidR="006F7F95" w:rsidRDefault="00036AE7" w:rsidP="00036AE7">
      <w:pPr>
        <w:spacing w:line="480" w:lineRule="auto"/>
        <w:rPr>
          <w:rFonts w:ascii="楷体" w:eastAsia="楷体" w:hAnsi="楷体"/>
          <w:b/>
          <w:color w:val="FF0000"/>
          <w:sz w:val="28"/>
          <w:szCs w:val="21"/>
          <w:u w:val="thick"/>
        </w:rPr>
      </w:pPr>
      <w:r w:rsidRPr="00036AE7">
        <w:rPr>
          <w:rFonts w:ascii="楷体" w:eastAsia="楷体" w:hAnsi="楷体" w:hint="eastAsia"/>
          <w:b/>
          <w:color w:val="FF0000"/>
          <w:sz w:val="28"/>
          <w:szCs w:val="21"/>
          <w:u w:val="thick"/>
        </w:rPr>
        <w:t>备注： 63至70周岁人员</w:t>
      </w:r>
      <w:r w:rsidRPr="005464DE">
        <w:rPr>
          <w:rFonts w:ascii="楷体" w:eastAsia="楷体" w:hAnsi="楷体" w:hint="eastAsia"/>
          <w:b/>
          <w:color w:val="FF0000"/>
          <w:sz w:val="28"/>
          <w:szCs w:val="21"/>
          <w:u w:val="thick"/>
        </w:rPr>
        <w:t>保费翻倍</w:t>
      </w:r>
      <w:r w:rsidRPr="00036AE7">
        <w:rPr>
          <w:rFonts w:ascii="楷体" w:eastAsia="楷体" w:hAnsi="楷体" w:hint="eastAsia"/>
          <w:b/>
          <w:color w:val="FF0000"/>
          <w:sz w:val="28"/>
          <w:szCs w:val="21"/>
          <w:u w:val="thick"/>
        </w:rPr>
        <w:t>。</w:t>
      </w:r>
    </w:p>
    <w:p w:rsidR="00D62F85" w:rsidRPr="00036AE7" w:rsidRDefault="00D62F85" w:rsidP="00036AE7">
      <w:pPr>
        <w:spacing w:line="480" w:lineRule="auto"/>
        <w:rPr>
          <w:rFonts w:ascii="楷体" w:eastAsia="楷体" w:hAnsi="楷体"/>
          <w:b/>
          <w:color w:val="FF0000"/>
          <w:sz w:val="28"/>
          <w:szCs w:val="21"/>
          <w:u w:val="thick"/>
        </w:rPr>
      </w:pPr>
    </w:p>
    <w:p w:rsidR="0007630A" w:rsidRDefault="00B50FD7">
      <w:pPr>
        <w:pStyle w:val="1"/>
        <w:numPr>
          <w:ilvl w:val="0"/>
          <w:numId w:val="2"/>
        </w:numPr>
        <w:ind w:firstLineChars="0"/>
        <w:rPr>
          <w:rFonts w:ascii="华文楷体" w:eastAsia="华文楷体" w:hAnsi="华文楷体"/>
          <w:b/>
          <w:color w:val="FF0000"/>
          <w:sz w:val="32"/>
          <w:szCs w:val="32"/>
        </w:rPr>
      </w:pPr>
      <w:r>
        <w:rPr>
          <w:rFonts w:ascii="华文楷体" w:eastAsia="华文楷体" w:hAnsi="华文楷体" w:hint="eastAsia"/>
          <w:b/>
          <w:color w:val="FF0000"/>
          <w:sz w:val="32"/>
          <w:szCs w:val="32"/>
        </w:rPr>
        <w:t>可选方案</w:t>
      </w:r>
    </w:p>
    <w:p w:rsidR="00036AE7" w:rsidRPr="00666B28" w:rsidRDefault="00036AE7" w:rsidP="00036AE7">
      <w:pPr>
        <w:autoSpaceDE w:val="0"/>
        <w:autoSpaceDN w:val="0"/>
        <w:adjustRightInd w:val="0"/>
        <w:spacing w:line="360" w:lineRule="auto"/>
        <w:rPr>
          <w:rFonts w:ascii="楷体" w:eastAsia="楷体" w:hAnsi="楷体"/>
          <w:b/>
          <w:sz w:val="28"/>
          <w:szCs w:val="32"/>
        </w:rPr>
      </w:pPr>
      <w:r w:rsidRPr="00666B28">
        <w:rPr>
          <w:rFonts w:ascii="楷体" w:eastAsia="楷体" w:hAnsi="楷体" w:hint="eastAsia"/>
          <w:b/>
          <w:sz w:val="28"/>
          <w:szCs w:val="32"/>
        </w:rPr>
        <w:t>女性（P062101、P062102、P055503）</w:t>
      </w:r>
    </w:p>
    <w:tbl>
      <w:tblPr>
        <w:tblW w:w="89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96"/>
        <w:gridCol w:w="1276"/>
        <w:gridCol w:w="1701"/>
        <w:gridCol w:w="1223"/>
      </w:tblGrid>
      <w:tr w:rsidR="00036AE7" w:rsidRPr="00036AE7" w:rsidTr="00F16BE5">
        <w:trPr>
          <w:trHeight w:val="324"/>
        </w:trPr>
        <w:tc>
          <w:tcPr>
            <w:tcW w:w="4796" w:type="dxa"/>
            <w:tcMar>
              <w:top w:w="0" w:type="dxa"/>
              <w:left w:w="108" w:type="dxa"/>
              <w:bottom w:w="0" w:type="dxa"/>
              <w:right w:w="108" w:type="dxa"/>
            </w:tcMar>
            <w:vAlign w:val="center"/>
          </w:tcPr>
          <w:p w:rsidR="00036AE7" w:rsidRPr="00036AE7" w:rsidRDefault="00036AE7" w:rsidP="00F16BE5">
            <w:pPr>
              <w:snapToGrid w:val="0"/>
              <w:jc w:val="center"/>
              <w:rPr>
                <w:rFonts w:ascii="楷体" w:eastAsia="楷体" w:hAnsi="楷体" w:cs="宋体"/>
                <w:b/>
                <w:bCs/>
                <w:sz w:val="24"/>
              </w:rPr>
            </w:pPr>
            <w:r w:rsidRPr="00036AE7">
              <w:rPr>
                <w:rFonts w:ascii="楷体" w:eastAsia="楷体" w:hAnsi="楷体" w:hint="eastAsia"/>
                <w:b/>
                <w:sz w:val="24"/>
              </w:rPr>
              <w:t>保障项目</w:t>
            </w:r>
          </w:p>
        </w:tc>
        <w:tc>
          <w:tcPr>
            <w:tcW w:w="1276" w:type="dxa"/>
            <w:tcMar>
              <w:top w:w="0" w:type="dxa"/>
              <w:left w:w="108" w:type="dxa"/>
              <w:bottom w:w="0" w:type="dxa"/>
              <w:right w:w="108" w:type="dxa"/>
            </w:tcMar>
            <w:vAlign w:val="center"/>
          </w:tcPr>
          <w:p w:rsidR="00036AE7" w:rsidRPr="00036AE7" w:rsidRDefault="00036AE7" w:rsidP="00F16BE5">
            <w:pPr>
              <w:snapToGrid w:val="0"/>
              <w:jc w:val="center"/>
              <w:rPr>
                <w:rFonts w:ascii="楷体" w:eastAsia="楷体" w:hAnsi="楷体" w:cs="宋体"/>
                <w:b/>
                <w:bCs/>
                <w:sz w:val="24"/>
              </w:rPr>
            </w:pPr>
            <w:r w:rsidRPr="00036AE7">
              <w:rPr>
                <w:rFonts w:ascii="楷体" w:eastAsia="楷体" w:hAnsi="楷体" w:hint="eastAsia"/>
                <w:b/>
                <w:bCs/>
                <w:sz w:val="24"/>
              </w:rPr>
              <w:t>保额</w:t>
            </w:r>
          </w:p>
        </w:tc>
        <w:tc>
          <w:tcPr>
            <w:tcW w:w="1701" w:type="dxa"/>
            <w:tcMar>
              <w:top w:w="0" w:type="dxa"/>
              <w:left w:w="108" w:type="dxa"/>
              <w:bottom w:w="0" w:type="dxa"/>
              <w:right w:w="108" w:type="dxa"/>
            </w:tcMar>
            <w:vAlign w:val="center"/>
          </w:tcPr>
          <w:p w:rsidR="00036AE7" w:rsidRPr="00036AE7" w:rsidRDefault="00036AE7" w:rsidP="00F16BE5">
            <w:pPr>
              <w:snapToGrid w:val="0"/>
              <w:jc w:val="center"/>
              <w:rPr>
                <w:rFonts w:ascii="楷体" w:eastAsia="楷体" w:hAnsi="楷体" w:cs="宋体"/>
                <w:b/>
                <w:bCs/>
                <w:sz w:val="24"/>
              </w:rPr>
            </w:pPr>
            <w:r w:rsidRPr="00036AE7">
              <w:rPr>
                <w:rFonts w:ascii="楷体" w:eastAsia="楷体" w:hAnsi="楷体" w:hint="eastAsia"/>
                <w:b/>
                <w:sz w:val="24"/>
              </w:rPr>
              <w:t>保费</w:t>
            </w:r>
          </w:p>
        </w:tc>
        <w:tc>
          <w:tcPr>
            <w:tcW w:w="1223" w:type="dxa"/>
            <w:shd w:val="clear" w:color="auto" w:fill="auto"/>
          </w:tcPr>
          <w:p w:rsidR="00036AE7" w:rsidRPr="00036AE7" w:rsidRDefault="00036AE7" w:rsidP="00F16BE5">
            <w:pPr>
              <w:widowControl/>
              <w:snapToGrid w:val="0"/>
              <w:jc w:val="center"/>
              <w:rPr>
                <w:rFonts w:ascii="楷体" w:eastAsia="楷体" w:hAnsi="楷体"/>
                <w:b/>
                <w:sz w:val="24"/>
              </w:rPr>
            </w:pPr>
            <w:r w:rsidRPr="00036AE7">
              <w:rPr>
                <w:rFonts w:ascii="楷体" w:eastAsia="楷体" w:hAnsi="楷体" w:hint="eastAsia"/>
                <w:b/>
                <w:sz w:val="24"/>
              </w:rPr>
              <w:t>份数</w:t>
            </w:r>
          </w:p>
        </w:tc>
      </w:tr>
      <w:tr w:rsidR="00036AE7" w:rsidRPr="00036AE7" w:rsidTr="00F16BE5">
        <w:trPr>
          <w:cantSplit/>
          <w:trHeight w:val="329"/>
        </w:trPr>
        <w:tc>
          <w:tcPr>
            <w:tcW w:w="4796" w:type="dxa"/>
            <w:tcMar>
              <w:top w:w="0" w:type="dxa"/>
              <w:left w:w="108" w:type="dxa"/>
              <w:bottom w:w="0" w:type="dxa"/>
              <w:right w:w="108" w:type="dxa"/>
            </w:tcMar>
            <w:vAlign w:val="center"/>
          </w:tcPr>
          <w:p w:rsidR="00036AE7" w:rsidRPr="00036AE7" w:rsidRDefault="00036AE7" w:rsidP="006F7F95">
            <w:pPr>
              <w:widowControl/>
              <w:jc w:val="center"/>
              <w:rPr>
                <w:rFonts w:ascii="楷体" w:eastAsia="楷体" w:hAnsi="楷体"/>
                <w:color w:val="000000"/>
                <w:kern w:val="0"/>
                <w:sz w:val="24"/>
              </w:rPr>
            </w:pPr>
            <w:r w:rsidRPr="00036AE7">
              <w:rPr>
                <w:rFonts w:ascii="楷体" w:eastAsia="楷体" w:hAnsi="楷体" w:hint="eastAsia"/>
                <w:color w:val="000000"/>
                <w:sz w:val="24"/>
              </w:rPr>
              <w:t>乳腺癌</w:t>
            </w:r>
          </w:p>
        </w:tc>
        <w:tc>
          <w:tcPr>
            <w:tcW w:w="1276" w:type="dxa"/>
            <w:tcMar>
              <w:top w:w="0" w:type="dxa"/>
              <w:left w:w="108" w:type="dxa"/>
              <w:bottom w:w="0" w:type="dxa"/>
              <w:right w:w="108" w:type="dxa"/>
            </w:tcMar>
          </w:tcPr>
          <w:p w:rsidR="00036AE7" w:rsidRPr="00036AE7" w:rsidRDefault="00036AE7" w:rsidP="00F16BE5">
            <w:pPr>
              <w:jc w:val="center"/>
              <w:rPr>
                <w:rFonts w:ascii="楷体" w:eastAsia="楷体" w:hAnsi="楷体"/>
                <w:sz w:val="24"/>
              </w:rPr>
            </w:pPr>
            <w:r w:rsidRPr="00036AE7">
              <w:rPr>
                <w:rFonts w:ascii="楷体" w:eastAsia="楷体" w:hAnsi="楷体"/>
                <w:sz w:val="24"/>
              </w:rPr>
              <w:t>6</w:t>
            </w:r>
            <w:r w:rsidRPr="00036AE7">
              <w:rPr>
                <w:rFonts w:ascii="楷体" w:eastAsia="楷体" w:hAnsi="楷体" w:hint="eastAsia"/>
                <w:sz w:val="24"/>
              </w:rPr>
              <w:t>0000</w:t>
            </w:r>
            <w:r w:rsidRPr="00036AE7">
              <w:rPr>
                <w:rFonts w:ascii="楷体" w:eastAsia="楷体" w:hAnsi="楷体" w:hint="eastAsia"/>
                <w:color w:val="000000"/>
                <w:sz w:val="24"/>
              </w:rPr>
              <w:t>元</w:t>
            </w:r>
          </w:p>
        </w:tc>
        <w:tc>
          <w:tcPr>
            <w:tcW w:w="1701" w:type="dxa"/>
            <w:vMerge w:val="restart"/>
            <w:shd w:val="clear" w:color="auto" w:fill="auto"/>
            <w:vAlign w:val="center"/>
          </w:tcPr>
          <w:p w:rsidR="00036AE7" w:rsidRPr="00036AE7" w:rsidRDefault="00036AE7" w:rsidP="00F16BE5">
            <w:pPr>
              <w:widowControl/>
              <w:snapToGrid w:val="0"/>
              <w:jc w:val="center"/>
              <w:rPr>
                <w:rFonts w:ascii="楷体" w:eastAsia="楷体" w:hAnsi="楷体"/>
                <w:sz w:val="24"/>
              </w:rPr>
            </w:pPr>
            <w:r w:rsidRPr="00036AE7">
              <w:rPr>
                <w:rFonts w:ascii="楷体" w:eastAsia="楷体" w:hAnsi="楷体"/>
                <w:sz w:val="24"/>
              </w:rPr>
              <w:t>22</w:t>
            </w:r>
            <w:r w:rsidRPr="00036AE7">
              <w:rPr>
                <w:rFonts w:ascii="楷体" w:eastAsia="楷体" w:hAnsi="楷体" w:hint="eastAsia"/>
                <w:sz w:val="24"/>
              </w:rPr>
              <w:t>0元/份/年</w:t>
            </w:r>
          </w:p>
        </w:tc>
        <w:tc>
          <w:tcPr>
            <w:tcW w:w="1223" w:type="dxa"/>
            <w:vMerge w:val="restart"/>
            <w:shd w:val="clear" w:color="auto" w:fill="auto"/>
            <w:vAlign w:val="center"/>
          </w:tcPr>
          <w:p w:rsidR="00036AE7" w:rsidRPr="00036AE7" w:rsidRDefault="00036AE7" w:rsidP="00F16BE5">
            <w:pPr>
              <w:widowControl/>
              <w:snapToGrid w:val="0"/>
              <w:jc w:val="center"/>
              <w:rPr>
                <w:rFonts w:ascii="楷体" w:eastAsia="楷体" w:hAnsi="楷体"/>
                <w:b/>
                <w:sz w:val="24"/>
              </w:rPr>
            </w:pPr>
            <w:r w:rsidRPr="00036AE7">
              <w:rPr>
                <w:rFonts w:ascii="楷体" w:eastAsia="楷体" w:hAnsi="楷体" w:hint="eastAsia"/>
                <w:b/>
                <w:sz w:val="24"/>
              </w:rPr>
              <w:t>每人限购</w:t>
            </w:r>
          </w:p>
          <w:p w:rsidR="00036AE7" w:rsidRPr="00036AE7" w:rsidRDefault="00036AE7" w:rsidP="00F16BE5">
            <w:pPr>
              <w:widowControl/>
              <w:snapToGrid w:val="0"/>
              <w:jc w:val="center"/>
              <w:rPr>
                <w:rFonts w:ascii="楷体" w:eastAsia="楷体" w:hAnsi="楷体"/>
                <w:sz w:val="24"/>
              </w:rPr>
            </w:pPr>
            <w:r w:rsidRPr="00036AE7">
              <w:rPr>
                <w:rFonts w:ascii="楷体" w:eastAsia="楷体" w:hAnsi="楷体" w:hint="eastAsia"/>
                <w:b/>
                <w:sz w:val="24"/>
              </w:rPr>
              <w:t>一份</w:t>
            </w:r>
          </w:p>
        </w:tc>
      </w:tr>
      <w:tr w:rsidR="00036AE7" w:rsidRPr="00036AE7" w:rsidTr="00F16BE5">
        <w:trPr>
          <w:cantSplit/>
          <w:trHeight w:val="92"/>
        </w:trPr>
        <w:tc>
          <w:tcPr>
            <w:tcW w:w="4796" w:type="dxa"/>
            <w:tcMar>
              <w:top w:w="0" w:type="dxa"/>
              <w:left w:w="108" w:type="dxa"/>
              <w:bottom w:w="0" w:type="dxa"/>
              <w:right w:w="108" w:type="dxa"/>
            </w:tcMar>
            <w:vAlign w:val="center"/>
          </w:tcPr>
          <w:p w:rsidR="00036AE7" w:rsidRPr="00036AE7" w:rsidRDefault="00036AE7" w:rsidP="006F7F95">
            <w:pPr>
              <w:jc w:val="center"/>
              <w:rPr>
                <w:rFonts w:ascii="楷体" w:eastAsia="楷体" w:hAnsi="楷体"/>
                <w:color w:val="000000"/>
                <w:sz w:val="24"/>
              </w:rPr>
            </w:pPr>
            <w:r w:rsidRPr="00036AE7">
              <w:rPr>
                <w:rFonts w:ascii="楷体" w:eastAsia="楷体" w:hAnsi="楷体" w:hint="eastAsia"/>
                <w:color w:val="000000"/>
                <w:sz w:val="24"/>
              </w:rPr>
              <w:t>其它妇科癌</w:t>
            </w:r>
          </w:p>
        </w:tc>
        <w:tc>
          <w:tcPr>
            <w:tcW w:w="1276" w:type="dxa"/>
            <w:tcMar>
              <w:top w:w="0" w:type="dxa"/>
              <w:left w:w="108" w:type="dxa"/>
              <w:bottom w:w="0" w:type="dxa"/>
              <w:right w:w="108" w:type="dxa"/>
            </w:tcMar>
          </w:tcPr>
          <w:p w:rsidR="00036AE7" w:rsidRPr="00036AE7" w:rsidRDefault="00036AE7" w:rsidP="00F16BE5">
            <w:pPr>
              <w:jc w:val="center"/>
              <w:rPr>
                <w:rFonts w:ascii="楷体" w:eastAsia="楷体" w:hAnsi="楷体"/>
                <w:sz w:val="24"/>
              </w:rPr>
            </w:pPr>
            <w:r w:rsidRPr="00036AE7">
              <w:rPr>
                <w:rFonts w:ascii="楷体" w:eastAsia="楷体" w:hAnsi="楷体" w:hint="eastAsia"/>
                <w:sz w:val="24"/>
              </w:rPr>
              <w:t>50000</w:t>
            </w:r>
            <w:r w:rsidRPr="00036AE7">
              <w:rPr>
                <w:rFonts w:ascii="楷体" w:eastAsia="楷体" w:hAnsi="楷体" w:hint="eastAsia"/>
                <w:color w:val="000000"/>
                <w:sz w:val="24"/>
              </w:rPr>
              <w:t>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r w:rsidR="00036AE7" w:rsidRPr="00036AE7" w:rsidTr="00F16BE5">
        <w:trPr>
          <w:cantSplit/>
          <w:trHeight w:val="92"/>
        </w:trPr>
        <w:tc>
          <w:tcPr>
            <w:tcW w:w="4796" w:type="dxa"/>
            <w:tcMar>
              <w:top w:w="0" w:type="dxa"/>
              <w:left w:w="108" w:type="dxa"/>
              <w:bottom w:w="0" w:type="dxa"/>
              <w:right w:w="108" w:type="dxa"/>
            </w:tcMar>
            <w:vAlign w:val="center"/>
          </w:tcPr>
          <w:p w:rsidR="00036AE7" w:rsidRPr="00036AE7" w:rsidRDefault="00036AE7" w:rsidP="006F7F95">
            <w:pPr>
              <w:jc w:val="center"/>
              <w:rPr>
                <w:rFonts w:ascii="楷体" w:eastAsia="楷体" w:hAnsi="楷体"/>
                <w:sz w:val="24"/>
              </w:rPr>
            </w:pPr>
            <w:r w:rsidRPr="00036AE7">
              <w:rPr>
                <w:rFonts w:ascii="楷体" w:eastAsia="楷体" w:hAnsi="楷体" w:hint="eastAsia"/>
                <w:sz w:val="24"/>
              </w:rPr>
              <w:t>TNM 分期为Ⅰ期以上的甲状腺癌</w:t>
            </w:r>
          </w:p>
        </w:tc>
        <w:tc>
          <w:tcPr>
            <w:tcW w:w="1276" w:type="dxa"/>
            <w:tcMar>
              <w:top w:w="0" w:type="dxa"/>
              <w:left w:w="108" w:type="dxa"/>
              <w:bottom w:w="0" w:type="dxa"/>
              <w:right w:w="108" w:type="dxa"/>
            </w:tcMar>
          </w:tcPr>
          <w:p w:rsidR="00036AE7" w:rsidRPr="00036AE7" w:rsidRDefault="00036AE7" w:rsidP="00F16BE5">
            <w:pPr>
              <w:jc w:val="center"/>
              <w:rPr>
                <w:rFonts w:ascii="楷体" w:eastAsia="楷体" w:hAnsi="楷体"/>
                <w:sz w:val="24"/>
              </w:rPr>
            </w:pPr>
            <w:r w:rsidRPr="00036AE7">
              <w:rPr>
                <w:rFonts w:ascii="楷体" w:eastAsia="楷体" w:hAnsi="楷体" w:hint="eastAsia"/>
                <w:sz w:val="24"/>
              </w:rPr>
              <w:t>15000</w:t>
            </w:r>
            <w:r w:rsidRPr="00036AE7">
              <w:rPr>
                <w:rFonts w:ascii="楷体" w:eastAsia="楷体" w:hAnsi="楷体" w:hint="eastAsia"/>
                <w:color w:val="000000"/>
                <w:sz w:val="24"/>
              </w:rPr>
              <w:t>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r w:rsidR="00036AE7" w:rsidRPr="00036AE7" w:rsidTr="00F16BE5">
        <w:trPr>
          <w:cantSplit/>
          <w:trHeight w:val="54"/>
        </w:trPr>
        <w:tc>
          <w:tcPr>
            <w:tcW w:w="4796" w:type="dxa"/>
            <w:tcMar>
              <w:top w:w="0" w:type="dxa"/>
              <w:left w:w="108" w:type="dxa"/>
              <w:bottom w:w="0" w:type="dxa"/>
              <w:right w:w="108" w:type="dxa"/>
            </w:tcMar>
            <w:vAlign w:val="center"/>
          </w:tcPr>
          <w:p w:rsidR="00036AE7" w:rsidRPr="00036AE7" w:rsidRDefault="00036AE7" w:rsidP="006F7F95">
            <w:pPr>
              <w:jc w:val="center"/>
              <w:rPr>
                <w:rFonts w:ascii="楷体" w:eastAsia="楷体" w:hAnsi="楷体"/>
                <w:sz w:val="24"/>
              </w:rPr>
            </w:pPr>
            <w:r w:rsidRPr="00036AE7">
              <w:rPr>
                <w:rFonts w:ascii="楷体" w:eastAsia="楷体" w:hAnsi="楷体" w:hint="eastAsia"/>
                <w:sz w:val="24"/>
              </w:rPr>
              <w:t>TNM 分期为Ⅰ期或更轻分期的甲状腺癌</w:t>
            </w:r>
          </w:p>
        </w:tc>
        <w:tc>
          <w:tcPr>
            <w:tcW w:w="1276" w:type="dxa"/>
            <w:tcMar>
              <w:top w:w="0" w:type="dxa"/>
              <w:left w:w="108" w:type="dxa"/>
              <w:bottom w:w="0" w:type="dxa"/>
              <w:right w:w="108" w:type="dxa"/>
            </w:tcMar>
          </w:tcPr>
          <w:p w:rsidR="00036AE7" w:rsidRPr="00036AE7" w:rsidRDefault="00036AE7" w:rsidP="00F16BE5">
            <w:pPr>
              <w:jc w:val="center"/>
              <w:rPr>
                <w:rFonts w:ascii="楷体" w:eastAsia="楷体" w:hAnsi="楷体"/>
                <w:sz w:val="24"/>
              </w:rPr>
            </w:pPr>
            <w:r w:rsidRPr="00036AE7">
              <w:rPr>
                <w:rFonts w:ascii="楷体" w:eastAsia="楷体" w:hAnsi="楷体" w:hint="eastAsia"/>
                <w:sz w:val="24"/>
              </w:rPr>
              <w:t>4500</w:t>
            </w:r>
            <w:r w:rsidRPr="00036AE7">
              <w:rPr>
                <w:rFonts w:ascii="楷体" w:eastAsia="楷体" w:hAnsi="楷体" w:hint="eastAsia"/>
                <w:color w:val="000000"/>
                <w:sz w:val="24"/>
              </w:rPr>
              <w:t>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r w:rsidR="00036AE7" w:rsidRPr="00036AE7" w:rsidTr="00F16BE5">
        <w:trPr>
          <w:cantSplit/>
          <w:trHeight w:val="54"/>
        </w:trPr>
        <w:tc>
          <w:tcPr>
            <w:tcW w:w="4796" w:type="dxa"/>
            <w:tcMar>
              <w:top w:w="0" w:type="dxa"/>
              <w:left w:w="108" w:type="dxa"/>
              <w:bottom w:w="0" w:type="dxa"/>
              <w:right w:w="108" w:type="dxa"/>
            </w:tcMar>
            <w:vAlign w:val="center"/>
          </w:tcPr>
          <w:p w:rsidR="00036AE7" w:rsidRPr="00036AE7" w:rsidRDefault="00036AE7" w:rsidP="006F7F95">
            <w:pPr>
              <w:jc w:val="center"/>
              <w:rPr>
                <w:rFonts w:ascii="楷体" w:eastAsia="楷体" w:hAnsi="楷体"/>
                <w:color w:val="000000"/>
                <w:sz w:val="24"/>
              </w:rPr>
            </w:pPr>
            <w:r w:rsidRPr="00036AE7">
              <w:rPr>
                <w:rFonts w:ascii="楷体" w:eastAsia="楷体" w:hAnsi="楷体" w:hint="eastAsia"/>
                <w:color w:val="000000"/>
                <w:sz w:val="24"/>
              </w:rPr>
              <w:t>肺癌</w:t>
            </w:r>
          </w:p>
        </w:tc>
        <w:tc>
          <w:tcPr>
            <w:tcW w:w="1276" w:type="dxa"/>
            <w:tcMar>
              <w:top w:w="0" w:type="dxa"/>
              <w:left w:w="108" w:type="dxa"/>
              <w:bottom w:w="0" w:type="dxa"/>
              <w:right w:w="108" w:type="dxa"/>
            </w:tcMar>
            <w:vAlign w:val="center"/>
          </w:tcPr>
          <w:p w:rsidR="00036AE7" w:rsidRPr="00036AE7" w:rsidRDefault="00036AE7" w:rsidP="00F16BE5">
            <w:pPr>
              <w:jc w:val="center"/>
              <w:rPr>
                <w:rFonts w:ascii="楷体" w:eastAsia="楷体" w:hAnsi="楷体"/>
                <w:sz w:val="24"/>
              </w:rPr>
            </w:pPr>
            <w:r w:rsidRPr="00036AE7">
              <w:rPr>
                <w:rFonts w:ascii="楷体" w:eastAsia="楷体" w:hAnsi="楷体" w:hint="eastAsia"/>
                <w:sz w:val="24"/>
              </w:rPr>
              <w:t>15000</w:t>
            </w:r>
            <w:r w:rsidRPr="00036AE7">
              <w:rPr>
                <w:rFonts w:ascii="楷体" w:eastAsia="楷体" w:hAnsi="楷体" w:hint="eastAsia"/>
                <w:color w:val="000000"/>
                <w:sz w:val="24"/>
              </w:rPr>
              <w:t>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r w:rsidR="00036AE7" w:rsidRPr="00036AE7" w:rsidTr="00F16BE5">
        <w:trPr>
          <w:cantSplit/>
          <w:trHeight w:val="54"/>
        </w:trPr>
        <w:tc>
          <w:tcPr>
            <w:tcW w:w="4796" w:type="dxa"/>
            <w:tcMar>
              <w:top w:w="0" w:type="dxa"/>
              <w:left w:w="108" w:type="dxa"/>
              <w:bottom w:w="0" w:type="dxa"/>
              <w:right w:w="108" w:type="dxa"/>
            </w:tcMar>
            <w:vAlign w:val="center"/>
          </w:tcPr>
          <w:p w:rsidR="00036AE7" w:rsidRPr="00036AE7" w:rsidRDefault="00036AE7" w:rsidP="006F7F95">
            <w:pPr>
              <w:jc w:val="center"/>
              <w:rPr>
                <w:rFonts w:ascii="楷体" w:eastAsia="楷体" w:hAnsi="楷体"/>
                <w:color w:val="000000"/>
                <w:sz w:val="24"/>
              </w:rPr>
            </w:pPr>
            <w:r w:rsidRPr="00036AE7">
              <w:rPr>
                <w:rFonts w:ascii="楷体" w:eastAsia="楷体" w:hAnsi="楷体" w:hint="eastAsia"/>
                <w:color w:val="000000"/>
                <w:sz w:val="24"/>
              </w:rPr>
              <w:t>其它癌症</w:t>
            </w:r>
            <w:r w:rsidRPr="00036AE7">
              <w:rPr>
                <w:rFonts w:ascii="楷体" w:eastAsia="楷体" w:hAnsi="楷体" w:hint="eastAsia"/>
                <w:b/>
                <w:sz w:val="24"/>
              </w:rPr>
              <w:t>(除前四项以外的其他</w:t>
            </w:r>
            <w:r w:rsidRPr="00036AE7">
              <w:rPr>
                <w:rFonts w:ascii="楷体" w:eastAsia="楷体" w:hAnsi="楷体" w:hint="eastAsia"/>
                <w:b/>
                <w:color w:val="000000"/>
                <w:sz w:val="24"/>
              </w:rPr>
              <w:t>恶性肿瘤</w:t>
            </w:r>
            <w:r w:rsidRPr="00036AE7">
              <w:rPr>
                <w:rFonts w:ascii="楷体" w:eastAsia="楷体" w:hAnsi="楷体" w:hint="eastAsia"/>
                <w:b/>
                <w:sz w:val="24"/>
              </w:rPr>
              <w:t>)</w:t>
            </w:r>
          </w:p>
        </w:tc>
        <w:tc>
          <w:tcPr>
            <w:tcW w:w="1276" w:type="dxa"/>
            <w:tcMar>
              <w:top w:w="0" w:type="dxa"/>
              <w:left w:w="108" w:type="dxa"/>
              <w:bottom w:w="0" w:type="dxa"/>
              <w:right w:w="108" w:type="dxa"/>
            </w:tcMar>
          </w:tcPr>
          <w:p w:rsidR="00036AE7" w:rsidRPr="00036AE7" w:rsidRDefault="00036AE7" w:rsidP="00F16BE5">
            <w:pPr>
              <w:jc w:val="center"/>
              <w:rPr>
                <w:rFonts w:ascii="楷体" w:eastAsia="楷体" w:hAnsi="楷体"/>
                <w:sz w:val="24"/>
              </w:rPr>
            </w:pPr>
            <w:r w:rsidRPr="00036AE7">
              <w:rPr>
                <w:rFonts w:ascii="楷体" w:eastAsia="楷体" w:hAnsi="楷体"/>
                <w:sz w:val="24"/>
              </w:rPr>
              <w:t>30000</w:t>
            </w:r>
            <w:r w:rsidRPr="00036AE7">
              <w:rPr>
                <w:rFonts w:ascii="楷体" w:eastAsia="楷体" w:hAnsi="楷体" w:hint="eastAsia"/>
                <w:color w:val="000000"/>
                <w:sz w:val="24"/>
              </w:rPr>
              <w:t>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r w:rsidR="00036AE7" w:rsidRPr="00036AE7" w:rsidTr="00F16BE5">
        <w:trPr>
          <w:cantSplit/>
          <w:trHeight w:val="54"/>
        </w:trPr>
        <w:tc>
          <w:tcPr>
            <w:tcW w:w="4796" w:type="dxa"/>
            <w:tcMar>
              <w:top w:w="0" w:type="dxa"/>
              <w:left w:w="108" w:type="dxa"/>
              <w:bottom w:w="0" w:type="dxa"/>
              <w:right w:w="108" w:type="dxa"/>
            </w:tcMar>
            <w:vAlign w:val="center"/>
          </w:tcPr>
          <w:p w:rsidR="00036AE7" w:rsidRPr="00036AE7" w:rsidRDefault="00036AE7" w:rsidP="006F7F95">
            <w:pPr>
              <w:jc w:val="center"/>
              <w:rPr>
                <w:rFonts w:ascii="楷体" w:eastAsia="楷体" w:hAnsi="楷体"/>
                <w:b/>
                <w:color w:val="000000"/>
                <w:sz w:val="24"/>
              </w:rPr>
            </w:pPr>
            <w:r w:rsidRPr="00036AE7">
              <w:rPr>
                <w:rFonts w:ascii="楷体" w:eastAsia="楷体" w:hAnsi="楷体" w:hint="eastAsia"/>
                <w:color w:val="000000"/>
                <w:sz w:val="24"/>
              </w:rPr>
              <w:t>原位癌</w:t>
            </w:r>
            <w:r w:rsidRPr="00036AE7">
              <w:rPr>
                <w:rFonts w:ascii="楷体" w:eastAsia="楷体" w:hAnsi="楷体" w:hint="eastAsia"/>
                <w:b/>
                <w:color w:val="000000"/>
                <w:sz w:val="24"/>
              </w:rPr>
              <w:t>（与以上五项不得累计赔付）</w:t>
            </w:r>
          </w:p>
        </w:tc>
        <w:tc>
          <w:tcPr>
            <w:tcW w:w="1276" w:type="dxa"/>
            <w:tcMar>
              <w:top w:w="0" w:type="dxa"/>
              <w:left w:w="108" w:type="dxa"/>
              <w:bottom w:w="0" w:type="dxa"/>
              <w:right w:w="108" w:type="dxa"/>
            </w:tcMar>
            <w:vAlign w:val="center"/>
          </w:tcPr>
          <w:p w:rsidR="00036AE7" w:rsidRPr="00036AE7" w:rsidRDefault="00036AE7" w:rsidP="00F16BE5">
            <w:pPr>
              <w:jc w:val="center"/>
              <w:rPr>
                <w:rFonts w:ascii="楷体" w:eastAsia="楷体" w:hAnsi="楷体"/>
                <w:color w:val="000000"/>
                <w:sz w:val="24"/>
              </w:rPr>
            </w:pPr>
            <w:r w:rsidRPr="00036AE7">
              <w:rPr>
                <w:rFonts w:ascii="楷体" w:eastAsia="楷体" w:hAnsi="楷体" w:hint="eastAsia"/>
                <w:color w:val="000000"/>
                <w:sz w:val="24"/>
              </w:rPr>
              <w:t>5000元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bl>
    <w:p w:rsidR="00036AE7" w:rsidRDefault="00036AE7" w:rsidP="00036AE7">
      <w:pPr>
        <w:spacing w:line="480" w:lineRule="auto"/>
        <w:rPr>
          <w:rFonts w:ascii="楷体" w:eastAsia="楷体" w:hAnsi="楷体"/>
          <w:b/>
          <w:color w:val="FF0000"/>
          <w:sz w:val="28"/>
          <w:szCs w:val="21"/>
          <w:u w:val="thick"/>
        </w:rPr>
      </w:pPr>
      <w:r w:rsidRPr="005464DE">
        <w:rPr>
          <w:rFonts w:ascii="楷体" w:eastAsia="楷体" w:hAnsi="楷体" w:hint="eastAsia"/>
          <w:b/>
          <w:color w:val="FF0000"/>
          <w:sz w:val="28"/>
          <w:szCs w:val="21"/>
          <w:u w:val="thick"/>
        </w:rPr>
        <w:t>备注： 63至70周岁人员保额减半。</w:t>
      </w:r>
    </w:p>
    <w:p w:rsidR="006F7F95" w:rsidRPr="005464DE" w:rsidRDefault="006F7F95" w:rsidP="00036AE7">
      <w:pPr>
        <w:spacing w:line="480" w:lineRule="auto"/>
        <w:rPr>
          <w:rFonts w:ascii="楷体" w:eastAsia="楷体" w:hAnsi="楷体"/>
          <w:b/>
          <w:color w:val="FF0000"/>
          <w:sz w:val="28"/>
          <w:szCs w:val="21"/>
          <w:u w:val="thick"/>
        </w:rPr>
      </w:pPr>
    </w:p>
    <w:p w:rsidR="00036AE7" w:rsidRPr="00666B28" w:rsidRDefault="00036AE7" w:rsidP="00666B28">
      <w:pPr>
        <w:autoSpaceDE w:val="0"/>
        <w:autoSpaceDN w:val="0"/>
        <w:adjustRightInd w:val="0"/>
        <w:spacing w:line="360" w:lineRule="auto"/>
        <w:rPr>
          <w:rFonts w:ascii="楷体" w:eastAsia="楷体" w:hAnsi="楷体"/>
          <w:b/>
          <w:sz w:val="28"/>
          <w:szCs w:val="32"/>
        </w:rPr>
      </w:pPr>
      <w:r w:rsidRPr="00666B28">
        <w:rPr>
          <w:rFonts w:ascii="楷体" w:eastAsia="楷体" w:hAnsi="楷体" w:hint="eastAsia"/>
          <w:b/>
          <w:sz w:val="28"/>
          <w:szCs w:val="32"/>
        </w:rPr>
        <w:lastRenderedPageBreak/>
        <w:t>男性（P055503）</w:t>
      </w:r>
    </w:p>
    <w:tbl>
      <w:tblPr>
        <w:tblW w:w="89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71"/>
        <w:gridCol w:w="1701"/>
        <w:gridCol w:w="1701"/>
        <w:gridCol w:w="1223"/>
      </w:tblGrid>
      <w:tr w:rsidR="00036AE7" w:rsidRPr="00036AE7" w:rsidTr="00F16BE5">
        <w:trPr>
          <w:trHeight w:val="324"/>
        </w:trPr>
        <w:tc>
          <w:tcPr>
            <w:tcW w:w="4371" w:type="dxa"/>
            <w:tcMar>
              <w:top w:w="0" w:type="dxa"/>
              <w:left w:w="108" w:type="dxa"/>
              <w:bottom w:w="0" w:type="dxa"/>
              <w:right w:w="108" w:type="dxa"/>
            </w:tcMar>
            <w:vAlign w:val="center"/>
          </w:tcPr>
          <w:p w:rsidR="00036AE7" w:rsidRPr="00036AE7" w:rsidRDefault="00036AE7" w:rsidP="00F16BE5">
            <w:pPr>
              <w:snapToGrid w:val="0"/>
              <w:jc w:val="center"/>
              <w:rPr>
                <w:rFonts w:ascii="楷体" w:eastAsia="楷体" w:hAnsi="楷体" w:cs="宋体"/>
                <w:b/>
                <w:bCs/>
                <w:sz w:val="24"/>
              </w:rPr>
            </w:pPr>
            <w:r w:rsidRPr="00036AE7">
              <w:rPr>
                <w:rFonts w:ascii="楷体" w:eastAsia="楷体" w:hAnsi="楷体" w:hint="eastAsia"/>
                <w:b/>
                <w:sz w:val="24"/>
              </w:rPr>
              <w:t>保障项目</w:t>
            </w:r>
          </w:p>
        </w:tc>
        <w:tc>
          <w:tcPr>
            <w:tcW w:w="1701" w:type="dxa"/>
            <w:tcMar>
              <w:top w:w="0" w:type="dxa"/>
              <w:left w:w="108" w:type="dxa"/>
              <w:bottom w:w="0" w:type="dxa"/>
              <w:right w:w="108" w:type="dxa"/>
            </w:tcMar>
            <w:vAlign w:val="center"/>
          </w:tcPr>
          <w:p w:rsidR="00036AE7" w:rsidRPr="00036AE7" w:rsidRDefault="00036AE7" w:rsidP="00F16BE5">
            <w:pPr>
              <w:snapToGrid w:val="0"/>
              <w:jc w:val="center"/>
              <w:rPr>
                <w:rFonts w:ascii="楷体" w:eastAsia="楷体" w:hAnsi="楷体" w:cs="宋体"/>
                <w:b/>
                <w:bCs/>
                <w:sz w:val="24"/>
              </w:rPr>
            </w:pPr>
            <w:r w:rsidRPr="00036AE7">
              <w:rPr>
                <w:rFonts w:ascii="楷体" w:eastAsia="楷体" w:hAnsi="楷体" w:hint="eastAsia"/>
                <w:b/>
                <w:bCs/>
                <w:sz w:val="24"/>
              </w:rPr>
              <w:t>保额</w:t>
            </w:r>
          </w:p>
        </w:tc>
        <w:tc>
          <w:tcPr>
            <w:tcW w:w="1701" w:type="dxa"/>
            <w:tcMar>
              <w:top w:w="0" w:type="dxa"/>
              <w:left w:w="108" w:type="dxa"/>
              <w:bottom w:w="0" w:type="dxa"/>
              <w:right w:w="108" w:type="dxa"/>
            </w:tcMar>
            <w:vAlign w:val="center"/>
          </w:tcPr>
          <w:p w:rsidR="00036AE7" w:rsidRPr="00036AE7" w:rsidRDefault="00036AE7" w:rsidP="00F16BE5">
            <w:pPr>
              <w:snapToGrid w:val="0"/>
              <w:jc w:val="center"/>
              <w:rPr>
                <w:rFonts w:ascii="楷体" w:eastAsia="楷体" w:hAnsi="楷体" w:cs="宋体"/>
                <w:b/>
                <w:bCs/>
                <w:sz w:val="24"/>
              </w:rPr>
            </w:pPr>
            <w:r w:rsidRPr="00036AE7">
              <w:rPr>
                <w:rFonts w:ascii="楷体" w:eastAsia="楷体" w:hAnsi="楷体" w:hint="eastAsia"/>
                <w:b/>
                <w:sz w:val="24"/>
              </w:rPr>
              <w:t>保费</w:t>
            </w:r>
          </w:p>
        </w:tc>
        <w:tc>
          <w:tcPr>
            <w:tcW w:w="1223" w:type="dxa"/>
            <w:shd w:val="clear" w:color="auto" w:fill="auto"/>
          </w:tcPr>
          <w:p w:rsidR="00036AE7" w:rsidRPr="00036AE7" w:rsidRDefault="00036AE7" w:rsidP="00F16BE5">
            <w:pPr>
              <w:widowControl/>
              <w:snapToGrid w:val="0"/>
              <w:jc w:val="center"/>
              <w:rPr>
                <w:rFonts w:ascii="楷体" w:eastAsia="楷体" w:hAnsi="楷体"/>
                <w:b/>
                <w:sz w:val="24"/>
              </w:rPr>
            </w:pPr>
            <w:r w:rsidRPr="00036AE7">
              <w:rPr>
                <w:rFonts w:ascii="楷体" w:eastAsia="楷体" w:hAnsi="楷体" w:hint="eastAsia"/>
                <w:b/>
                <w:sz w:val="24"/>
              </w:rPr>
              <w:t>份数</w:t>
            </w:r>
          </w:p>
        </w:tc>
      </w:tr>
      <w:tr w:rsidR="00036AE7" w:rsidRPr="00036AE7" w:rsidTr="00F16BE5">
        <w:trPr>
          <w:cantSplit/>
          <w:trHeight w:val="329"/>
        </w:trPr>
        <w:tc>
          <w:tcPr>
            <w:tcW w:w="4371" w:type="dxa"/>
            <w:tcMar>
              <w:top w:w="0" w:type="dxa"/>
              <w:left w:w="108" w:type="dxa"/>
              <w:bottom w:w="0" w:type="dxa"/>
              <w:right w:w="108" w:type="dxa"/>
            </w:tcMar>
          </w:tcPr>
          <w:p w:rsidR="00036AE7" w:rsidRPr="00036AE7" w:rsidRDefault="00036AE7" w:rsidP="00F16BE5">
            <w:pPr>
              <w:jc w:val="center"/>
              <w:rPr>
                <w:rFonts w:ascii="楷体" w:eastAsia="楷体" w:hAnsi="楷体"/>
                <w:sz w:val="24"/>
              </w:rPr>
            </w:pPr>
            <w:r w:rsidRPr="00036AE7">
              <w:rPr>
                <w:rFonts w:ascii="楷体" w:eastAsia="楷体" w:hAnsi="楷体" w:hint="eastAsia"/>
                <w:sz w:val="24"/>
              </w:rPr>
              <w:t>男性癌</w:t>
            </w:r>
          </w:p>
        </w:tc>
        <w:tc>
          <w:tcPr>
            <w:tcW w:w="1701" w:type="dxa"/>
            <w:tcMar>
              <w:top w:w="0" w:type="dxa"/>
              <w:left w:w="108" w:type="dxa"/>
              <w:bottom w:w="0" w:type="dxa"/>
              <w:right w:w="108" w:type="dxa"/>
            </w:tcMar>
            <w:vAlign w:val="center"/>
          </w:tcPr>
          <w:p w:rsidR="00036AE7" w:rsidRPr="00036AE7" w:rsidRDefault="00036AE7" w:rsidP="00F16BE5">
            <w:pPr>
              <w:jc w:val="center"/>
              <w:rPr>
                <w:rFonts w:ascii="楷体" w:eastAsia="楷体" w:hAnsi="楷体"/>
                <w:sz w:val="24"/>
              </w:rPr>
            </w:pPr>
            <w:r w:rsidRPr="00036AE7">
              <w:rPr>
                <w:rFonts w:ascii="楷体" w:eastAsia="楷体" w:hAnsi="楷体" w:hint="eastAsia"/>
                <w:sz w:val="24"/>
              </w:rPr>
              <w:t>60000</w:t>
            </w:r>
            <w:r w:rsidRPr="00036AE7">
              <w:rPr>
                <w:rFonts w:ascii="楷体" w:eastAsia="楷体" w:hAnsi="楷体" w:hint="eastAsia"/>
                <w:color w:val="000000"/>
                <w:sz w:val="24"/>
              </w:rPr>
              <w:t>元</w:t>
            </w:r>
          </w:p>
        </w:tc>
        <w:tc>
          <w:tcPr>
            <w:tcW w:w="1701" w:type="dxa"/>
            <w:vMerge w:val="restart"/>
            <w:shd w:val="clear" w:color="auto" w:fill="auto"/>
            <w:vAlign w:val="center"/>
          </w:tcPr>
          <w:p w:rsidR="00036AE7" w:rsidRPr="00036AE7" w:rsidRDefault="00036AE7" w:rsidP="00F16BE5">
            <w:pPr>
              <w:widowControl/>
              <w:snapToGrid w:val="0"/>
              <w:jc w:val="center"/>
              <w:rPr>
                <w:rFonts w:ascii="楷体" w:eastAsia="楷体" w:hAnsi="楷体"/>
                <w:sz w:val="24"/>
              </w:rPr>
            </w:pPr>
            <w:r w:rsidRPr="00036AE7">
              <w:rPr>
                <w:rFonts w:ascii="楷体" w:eastAsia="楷体" w:hAnsi="楷体"/>
                <w:sz w:val="24"/>
              </w:rPr>
              <w:t>22</w:t>
            </w:r>
            <w:r w:rsidRPr="00036AE7">
              <w:rPr>
                <w:rFonts w:ascii="楷体" w:eastAsia="楷体" w:hAnsi="楷体" w:hint="eastAsia"/>
                <w:sz w:val="24"/>
              </w:rPr>
              <w:t>0元/份/年</w:t>
            </w:r>
          </w:p>
        </w:tc>
        <w:tc>
          <w:tcPr>
            <w:tcW w:w="1223" w:type="dxa"/>
            <w:vMerge w:val="restart"/>
            <w:shd w:val="clear" w:color="auto" w:fill="auto"/>
            <w:vAlign w:val="center"/>
          </w:tcPr>
          <w:p w:rsidR="00036AE7" w:rsidRPr="00036AE7" w:rsidRDefault="00036AE7" w:rsidP="00F16BE5">
            <w:pPr>
              <w:widowControl/>
              <w:snapToGrid w:val="0"/>
              <w:jc w:val="center"/>
              <w:rPr>
                <w:rFonts w:ascii="楷体" w:eastAsia="楷体" w:hAnsi="楷体"/>
                <w:b/>
                <w:sz w:val="24"/>
              </w:rPr>
            </w:pPr>
            <w:r w:rsidRPr="00036AE7">
              <w:rPr>
                <w:rFonts w:ascii="楷体" w:eastAsia="楷体" w:hAnsi="楷体" w:hint="eastAsia"/>
                <w:b/>
                <w:sz w:val="24"/>
              </w:rPr>
              <w:t>每人限购</w:t>
            </w:r>
          </w:p>
          <w:p w:rsidR="00036AE7" w:rsidRPr="00036AE7" w:rsidRDefault="00036AE7" w:rsidP="00F16BE5">
            <w:pPr>
              <w:widowControl/>
              <w:snapToGrid w:val="0"/>
              <w:jc w:val="center"/>
              <w:rPr>
                <w:rFonts w:ascii="楷体" w:eastAsia="楷体" w:hAnsi="楷体"/>
                <w:sz w:val="24"/>
              </w:rPr>
            </w:pPr>
            <w:r w:rsidRPr="00036AE7">
              <w:rPr>
                <w:rFonts w:ascii="楷体" w:eastAsia="楷体" w:hAnsi="楷体" w:hint="eastAsia"/>
                <w:b/>
                <w:sz w:val="24"/>
              </w:rPr>
              <w:t>一份</w:t>
            </w:r>
          </w:p>
        </w:tc>
      </w:tr>
      <w:tr w:rsidR="00036AE7" w:rsidRPr="00036AE7" w:rsidTr="00F16BE5">
        <w:trPr>
          <w:cantSplit/>
          <w:trHeight w:val="92"/>
        </w:trPr>
        <w:tc>
          <w:tcPr>
            <w:tcW w:w="4371" w:type="dxa"/>
            <w:tcMar>
              <w:top w:w="0" w:type="dxa"/>
              <w:left w:w="108" w:type="dxa"/>
              <w:bottom w:w="0" w:type="dxa"/>
              <w:right w:w="108" w:type="dxa"/>
            </w:tcMar>
            <w:vAlign w:val="center"/>
          </w:tcPr>
          <w:p w:rsidR="00036AE7" w:rsidRPr="00036AE7" w:rsidRDefault="00036AE7" w:rsidP="00F16BE5">
            <w:pPr>
              <w:jc w:val="center"/>
              <w:rPr>
                <w:rFonts w:ascii="楷体" w:eastAsia="楷体" w:hAnsi="楷体"/>
                <w:sz w:val="24"/>
              </w:rPr>
            </w:pPr>
            <w:r w:rsidRPr="00036AE7">
              <w:rPr>
                <w:rFonts w:ascii="楷体" w:eastAsia="楷体" w:hAnsi="楷体" w:hint="eastAsia"/>
                <w:sz w:val="24"/>
              </w:rPr>
              <w:t>TNM 分期为Ⅰ期以上的甲状腺癌</w:t>
            </w:r>
          </w:p>
        </w:tc>
        <w:tc>
          <w:tcPr>
            <w:tcW w:w="1701" w:type="dxa"/>
            <w:tcMar>
              <w:top w:w="0" w:type="dxa"/>
              <w:left w:w="108" w:type="dxa"/>
              <w:bottom w:w="0" w:type="dxa"/>
              <w:right w:w="108" w:type="dxa"/>
            </w:tcMar>
            <w:vAlign w:val="center"/>
          </w:tcPr>
          <w:p w:rsidR="00036AE7" w:rsidRPr="00036AE7" w:rsidRDefault="00036AE7" w:rsidP="00F16BE5">
            <w:pPr>
              <w:jc w:val="center"/>
              <w:rPr>
                <w:rFonts w:ascii="楷体" w:eastAsia="楷体" w:hAnsi="楷体"/>
                <w:sz w:val="24"/>
              </w:rPr>
            </w:pPr>
            <w:r w:rsidRPr="00036AE7">
              <w:rPr>
                <w:rFonts w:ascii="楷体" w:eastAsia="楷体" w:hAnsi="楷体" w:hint="eastAsia"/>
                <w:sz w:val="24"/>
              </w:rPr>
              <w:t>15000</w:t>
            </w:r>
            <w:r w:rsidRPr="00036AE7">
              <w:rPr>
                <w:rFonts w:ascii="楷体" w:eastAsia="楷体" w:hAnsi="楷体" w:hint="eastAsia"/>
                <w:color w:val="000000"/>
                <w:sz w:val="24"/>
              </w:rPr>
              <w:t>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r w:rsidR="00036AE7" w:rsidRPr="00036AE7" w:rsidTr="00F16BE5">
        <w:trPr>
          <w:cantSplit/>
          <w:trHeight w:val="92"/>
        </w:trPr>
        <w:tc>
          <w:tcPr>
            <w:tcW w:w="4371" w:type="dxa"/>
            <w:tcMar>
              <w:top w:w="0" w:type="dxa"/>
              <w:left w:w="108" w:type="dxa"/>
              <w:bottom w:w="0" w:type="dxa"/>
              <w:right w:w="108" w:type="dxa"/>
            </w:tcMar>
            <w:vAlign w:val="center"/>
          </w:tcPr>
          <w:p w:rsidR="00036AE7" w:rsidRPr="00036AE7" w:rsidRDefault="00036AE7" w:rsidP="00F16BE5">
            <w:pPr>
              <w:jc w:val="center"/>
              <w:rPr>
                <w:rFonts w:ascii="楷体" w:eastAsia="楷体" w:hAnsi="楷体"/>
                <w:sz w:val="24"/>
              </w:rPr>
            </w:pPr>
            <w:r w:rsidRPr="00036AE7">
              <w:rPr>
                <w:rFonts w:ascii="楷体" w:eastAsia="楷体" w:hAnsi="楷体" w:hint="eastAsia"/>
                <w:sz w:val="24"/>
              </w:rPr>
              <w:t>TNM 分期为Ⅰ期或更轻分期的甲状腺癌</w:t>
            </w:r>
          </w:p>
        </w:tc>
        <w:tc>
          <w:tcPr>
            <w:tcW w:w="1701" w:type="dxa"/>
            <w:tcMar>
              <w:top w:w="0" w:type="dxa"/>
              <w:left w:w="108" w:type="dxa"/>
              <w:bottom w:w="0" w:type="dxa"/>
              <w:right w:w="108" w:type="dxa"/>
            </w:tcMar>
            <w:vAlign w:val="center"/>
          </w:tcPr>
          <w:p w:rsidR="00036AE7" w:rsidRPr="00036AE7" w:rsidRDefault="00036AE7" w:rsidP="00F16BE5">
            <w:pPr>
              <w:jc w:val="center"/>
              <w:rPr>
                <w:rFonts w:ascii="楷体" w:eastAsia="楷体" w:hAnsi="楷体"/>
                <w:sz w:val="24"/>
              </w:rPr>
            </w:pPr>
            <w:r w:rsidRPr="00036AE7">
              <w:rPr>
                <w:rFonts w:ascii="楷体" w:eastAsia="楷体" w:hAnsi="楷体" w:hint="eastAsia"/>
                <w:sz w:val="24"/>
              </w:rPr>
              <w:t>4500</w:t>
            </w:r>
            <w:r w:rsidRPr="00036AE7">
              <w:rPr>
                <w:rFonts w:ascii="楷体" w:eastAsia="楷体" w:hAnsi="楷体" w:hint="eastAsia"/>
                <w:color w:val="000000"/>
                <w:sz w:val="24"/>
              </w:rPr>
              <w:t>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r w:rsidR="00036AE7" w:rsidRPr="00036AE7" w:rsidTr="00F16BE5">
        <w:trPr>
          <w:cantSplit/>
          <w:trHeight w:val="54"/>
        </w:trPr>
        <w:tc>
          <w:tcPr>
            <w:tcW w:w="4371" w:type="dxa"/>
            <w:tcMar>
              <w:top w:w="0" w:type="dxa"/>
              <w:left w:w="108" w:type="dxa"/>
              <w:bottom w:w="0" w:type="dxa"/>
              <w:right w:w="108" w:type="dxa"/>
            </w:tcMar>
            <w:vAlign w:val="center"/>
          </w:tcPr>
          <w:p w:rsidR="00036AE7" w:rsidRPr="00036AE7" w:rsidRDefault="00036AE7" w:rsidP="00F16BE5">
            <w:pPr>
              <w:jc w:val="center"/>
              <w:rPr>
                <w:rFonts w:ascii="楷体" w:eastAsia="楷体" w:hAnsi="楷体"/>
                <w:color w:val="000000"/>
                <w:sz w:val="24"/>
              </w:rPr>
            </w:pPr>
            <w:r w:rsidRPr="00036AE7">
              <w:rPr>
                <w:rFonts w:ascii="楷体" w:eastAsia="楷体" w:hAnsi="楷体" w:hint="eastAsia"/>
                <w:color w:val="000000"/>
                <w:sz w:val="24"/>
              </w:rPr>
              <w:t>肺癌</w:t>
            </w:r>
          </w:p>
        </w:tc>
        <w:tc>
          <w:tcPr>
            <w:tcW w:w="1701" w:type="dxa"/>
            <w:tcMar>
              <w:top w:w="0" w:type="dxa"/>
              <w:left w:w="108" w:type="dxa"/>
              <w:bottom w:w="0" w:type="dxa"/>
              <w:right w:w="108" w:type="dxa"/>
            </w:tcMar>
            <w:vAlign w:val="center"/>
          </w:tcPr>
          <w:p w:rsidR="00036AE7" w:rsidRPr="00036AE7" w:rsidRDefault="00036AE7" w:rsidP="00F16BE5">
            <w:pPr>
              <w:jc w:val="center"/>
              <w:rPr>
                <w:rFonts w:ascii="楷体" w:eastAsia="楷体" w:hAnsi="楷体"/>
                <w:sz w:val="24"/>
              </w:rPr>
            </w:pPr>
            <w:r w:rsidRPr="00036AE7">
              <w:rPr>
                <w:rFonts w:ascii="楷体" w:eastAsia="楷体" w:hAnsi="楷体" w:hint="eastAsia"/>
                <w:sz w:val="24"/>
              </w:rPr>
              <w:t>15000</w:t>
            </w:r>
            <w:r w:rsidRPr="00036AE7">
              <w:rPr>
                <w:rFonts w:ascii="楷体" w:eastAsia="楷体" w:hAnsi="楷体" w:hint="eastAsia"/>
                <w:color w:val="000000"/>
                <w:sz w:val="24"/>
              </w:rPr>
              <w:t>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r w:rsidR="00036AE7" w:rsidRPr="00036AE7" w:rsidTr="00F16BE5">
        <w:trPr>
          <w:cantSplit/>
          <w:trHeight w:val="54"/>
        </w:trPr>
        <w:tc>
          <w:tcPr>
            <w:tcW w:w="4371" w:type="dxa"/>
            <w:tcMar>
              <w:top w:w="0" w:type="dxa"/>
              <w:left w:w="108" w:type="dxa"/>
              <w:bottom w:w="0" w:type="dxa"/>
              <w:right w:w="108" w:type="dxa"/>
            </w:tcMar>
            <w:vAlign w:val="center"/>
          </w:tcPr>
          <w:p w:rsidR="00036AE7" w:rsidRPr="00D62F85" w:rsidRDefault="00036AE7" w:rsidP="00D62F85">
            <w:pPr>
              <w:jc w:val="center"/>
              <w:rPr>
                <w:rFonts w:ascii="楷体" w:eastAsia="楷体" w:hAnsi="楷体"/>
                <w:w w:val="90"/>
                <w:sz w:val="24"/>
              </w:rPr>
            </w:pPr>
            <w:r w:rsidRPr="00D62F85">
              <w:rPr>
                <w:rFonts w:ascii="楷体" w:eastAsia="楷体" w:hAnsi="楷体" w:hint="eastAsia"/>
                <w:w w:val="90"/>
                <w:sz w:val="24"/>
              </w:rPr>
              <w:t>其它癌症</w:t>
            </w:r>
            <w:r w:rsidRPr="00D62F85">
              <w:rPr>
                <w:rFonts w:ascii="楷体" w:eastAsia="楷体" w:hAnsi="楷体" w:hint="eastAsia"/>
                <w:b/>
                <w:w w:val="90"/>
                <w:sz w:val="24"/>
              </w:rPr>
              <w:t>(除前四项以外的其他恶性肿瘤)</w:t>
            </w:r>
          </w:p>
        </w:tc>
        <w:tc>
          <w:tcPr>
            <w:tcW w:w="1701" w:type="dxa"/>
            <w:tcMar>
              <w:top w:w="0" w:type="dxa"/>
              <w:left w:w="108" w:type="dxa"/>
              <w:bottom w:w="0" w:type="dxa"/>
              <w:right w:w="108" w:type="dxa"/>
            </w:tcMar>
            <w:vAlign w:val="center"/>
          </w:tcPr>
          <w:p w:rsidR="00036AE7" w:rsidRPr="00036AE7" w:rsidRDefault="00036AE7" w:rsidP="00F16BE5">
            <w:pPr>
              <w:jc w:val="center"/>
              <w:rPr>
                <w:rFonts w:ascii="楷体" w:eastAsia="楷体" w:hAnsi="楷体"/>
                <w:sz w:val="24"/>
              </w:rPr>
            </w:pPr>
            <w:r w:rsidRPr="00036AE7">
              <w:rPr>
                <w:rFonts w:ascii="楷体" w:eastAsia="楷体" w:hAnsi="楷体" w:hint="eastAsia"/>
                <w:sz w:val="24"/>
              </w:rPr>
              <w:t>500</w:t>
            </w:r>
            <w:r w:rsidRPr="00036AE7">
              <w:rPr>
                <w:rFonts w:ascii="楷体" w:eastAsia="楷体" w:hAnsi="楷体"/>
                <w:sz w:val="24"/>
              </w:rPr>
              <w:t>0</w:t>
            </w:r>
            <w:r w:rsidRPr="00036AE7">
              <w:rPr>
                <w:rFonts w:ascii="楷体" w:eastAsia="楷体" w:hAnsi="楷体" w:hint="eastAsia"/>
                <w:sz w:val="24"/>
              </w:rPr>
              <w:t>0</w:t>
            </w:r>
            <w:r w:rsidRPr="00036AE7">
              <w:rPr>
                <w:rFonts w:ascii="楷体" w:eastAsia="楷体" w:hAnsi="楷体" w:hint="eastAsia"/>
                <w:color w:val="000000"/>
                <w:sz w:val="24"/>
              </w:rPr>
              <w:t>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r w:rsidR="00036AE7" w:rsidRPr="00036AE7" w:rsidTr="00F16BE5">
        <w:trPr>
          <w:cantSplit/>
          <w:trHeight w:val="54"/>
        </w:trPr>
        <w:tc>
          <w:tcPr>
            <w:tcW w:w="4371" w:type="dxa"/>
            <w:tcMar>
              <w:top w:w="0" w:type="dxa"/>
              <w:left w:w="108" w:type="dxa"/>
              <w:bottom w:w="0" w:type="dxa"/>
              <w:right w:w="108" w:type="dxa"/>
            </w:tcMar>
            <w:vAlign w:val="center"/>
          </w:tcPr>
          <w:p w:rsidR="00036AE7" w:rsidRPr="00036AE7" w:rsidRDefault="00036AE7" w:rsidP="00F16BE5">
            <w:pPr>
              <w:jc w:val="center"/>
              <w:rPr>
                <w:rFonts w:ascii="楷体" w:eastAsia="楷体" w:hAnsi="楷体"/>
                <w:b/>
                <w:color w:val="000000"/>
                <w:sz w:val="24"/>
              </w:rPr>
            </w:pPr>
            <w:r w:rsidRPr="00036AE7">
              <w:rPr>
                <w:rFonts w:ascii="楷体" w:eastAsia="楷体" w:hAnsi="楷体" w:hint="eastAsia"/>
                <w:color w:val="000000"/>
                <w:sz w:val="24"/>
              </w:rPr>
              <w:t>原位癌</w:t>
            </w:r>
            <w:r w:rsidRPr="00036AE7">
              <w:rPr>
                <w:rFonts w:ascii="楷体" w:eastAsia="楷体" w:hAnsi="楷体" w:hint="eastAsia"/>
                <w:b/>
                <w:color w:val="000000"/>
                <w:sz w:val="24"/>
              </w:rPr>
              <w:t>（与以上五项不得累计赔付）</w:t>
            </w:r>
          </w:p>
        </w:tc>
        <w:tc>
          <w:tcPr>
            <w:tcW w:w="1701" w:type="dxa"/>
            <w:tcMar>
              <w:top w:w="0" w:type="dxa"/>
              <w:left w:w="108" w:type="dxa"/>
              <w:bottom w:w="0" w:type="dxa"/>
              <w:right w:w="108" w:type="dxa"/>
            </w:tcMar>
            <w:vAlign w:val="center"/>
          </w:tcPr>
          <w:p w:rsidR="00036AE7" w:rsidRPr="00036AE7" w:rsidRDefault="00036AE7" w:rsidP="00F16BE5">
            <w:pPr>
              <w:jc w:val="center"/>
              <w:rPr>
                <w:rFonts w:ascii="楷体" w:eastAsia="楷体" w:hAnsi="楷体"/>
                <w:color w:val="000000"/>
                <w:sz w:val="24"/>
              </w:rPr>
            </w:pPr>
            <w:r w:rsidRPr="00036AE7">
              <w:rPr>
                <w:rFonts w:ascii="楷体" w:eastAsia="楷体" w:hAnsi="楷体" w:hint="eastAsia"/>
                <w:color w:val="000000"/>
                <w:sz w:val="24"/>
              </w:rPr>
              <w:t>5000元</w:t>
            </w:r>
          </w:p>
        </w:tc>
        <w:tc>
          <w:tcPr>
            <w:tcW w:w="1701" w:type="dxa"/>
            <w:vMerge/>
            <w:shd w:val="clear" w:color="auto" w:fill="auto"/>
          </w:tcPr>
          <w:p w:rsidR="00036AE7" w:rsidRPr="00036AE7" w:rsidRDefault="00036AE7" w:rsidP="00F16BE5">
            <w:pPr>
              <w:widowControl/>
              <w:snapToGrid w:val="0"/>
              <w:jc w:val="center"/>
              <w:rPr>
                <w:rFonts w:ascii="楷体" w:eastAsia="楷体" w:hAnsi="楷体"/>
                <w:sz w:val="24"/>
              </w:rPr>
            </w:pPr>
          </w:p>
        </w:tc>
        <w:tc>
          <w:tcPr>
            <w:tcW w:w="1223" w:type="dxa"/>
            <w:vMerge/>
            <w:shd w:val="clear" w:color="auto" w:fill="auto"/>
          </w:tcPr>
          <w:p w:rsidR="00036AE7" w:rsidRPr="00036AE7" w:rsidRDefault="00036AE7" w:rsidP="00F16BE5">
            <w:pPr>
              <w:widowControl/>
              <w:snapToGrid w:val="0"/>
              <w:jc w:val="center"/>
              <w:rPr>
                <w:rFonts w:ascii="楷体" w:eastAsia="楷体" w:hAnsi="楷体"/>
                <w:sz w:val="24"/>
              </w:rPr>
            </w:pPr>
          </w:p>
        </w:tc>
      </w:tr>
    </w:tbl>
    <w:p w:rsidR="00D62F85" w:rsidRPr="005464DE" w:rsidRDefault="00036AE7" w:rsidP="005464DE">
      <w:pPr>
        <w:spacing w:line="480" w:lineRule="auto"/>
        <w:rPr>
          <w:rFonts w:ascii="楷体" w:eastAsia="楷体" w:hAnsi="楷体"/>
          <w:b/>
          <w:color w:val="FF0000"/>
          <w:sz w:val="28"/>
          <w:szCs w:val="21"/>
          <w:u w:val="thick"/>
        </w:rPr>
      </w:pPr>
      <w:r w:rsidRPr="005464DE">
        <w:rPr>
          <w:rFonts w:ascii="楷体" w:eastAsia="楷体" w:hAnsi="楷体" w:hint="eastAsia"/>
          <w:b/>
          <w:color w:val="FF0000"/>
          <w:sz w:val="28"/>
          <w:szCs w:val="21"/>
          <w:u w:val="thick"/>
        </w:rPr>
        <w:t>备注： 63至70周岁人员保额减半。</w:t>
      </w:r>
    </w:p>
    <w:p w:rsidR="00854337" w:rsidRDefault="00854337" w:rsidP="00854337">
      <w:pPr>
        <w:pStyle w:val="1"/>
        <w:numPr>
          <w:ilvl w:val="0"/>
          <w:numId w:val="2"/>
        </w:numPr>
        <w:ind w:firstLineChars="0"/>
        <w:rPr>
          <w:rFonts w:ascii="华文楷体" w:eastAsia="华文楷体" w:hAnsi="华文楷体"/>
          <w:b/>
          <w:color w:val="FF0000"/>
          <w:sz w:val="32"/>
          <w:szCs w:val="32"/>
        </w:rPr>
      </w:pPr>
      <w:r>
        <w:rPr>
          <w:rFonts w:ascii="华文楷体" w:eastAsia="华文楷体" w:hAnsi="华文楷体" w:hint="eastAsia"/>
          <w:b/>
          <w:color w:val="FF0000"/>
          <w:sz w:val="32"/>
          <w:szCs w:val="32"/>
        </w:rPr>
        <w:t>少儿重疾</w:t>
      </w:r>
    </w:p>
    <w:p w:rsidR="00854337" w:rsidRPr="00854337" w:rsidRDefault="00854337" w:rsidP="00854337">
      <w:pPr>
        <w:pStyle w:val="1"/>
        <w:ind w:firstLineChars="0" w:firstLine="0"/>
        <w:rPr>
          <w:rFonts w:ascii="华文楷体" w:eastAsia="华文楷体" w:hAnsi="华文楷体"/>
          <w:b/>
          <w:color w:val="FF0000"/>
          <w:sz w:val="32"/>
          <w:szCs w:val="32"/>
        </w:rPr>
      </w:pPr>
      <w:r w:rsidRPr="00854337">
        <w:rPr>
          <w:rFonts w:ascii="楷体" w:eastAsia="楷体" w:hAnsi="楷体" w:hint="eastAsia"/>
          <w:b/>
          <w:sz w:val="24"/>
          <w:szCs w:val="32"/>
        </w:rPr>
        <w:t>投保年龄0</w:t>
      </w:r>
      <w:r w:rsidRPr="00854337">
        <w:rPr>
          <w:rFonts w:ascii="楷体" w:eastAsia="楷体" w:hAnsi="楷体"/>
          <w:b/>
          <w:sz w:val="24"/>
          <w:szCs w:val="32"/>
        </w:rPr>
        <w:t>-15</w:t>
      </w:r>
      <w:r w:rsidRPr="00854337">
        <w:rPr>
          <w:rFonts w:ascii="楷体" w:eastAsia="楷体" w:hAnsi="楷体" w:hint="eastAsia"/>
          <w:b/>
          <w:sz w:val="24"/>
          <w:szCs w:val="32"/>
        </w:rPr>
        <w:t>周岁（P262002</w:t>
      </w:r>
      <w:r w:rsidRPr="00854337">
        <w:rPr>
          <w:rFonts w:ascii="楷体" w:eastAsia="楷体" w:hAnsi="楷体"/>
          <w:b/>
          <w:sz w:val="24"/>
          <w:szCs w:val="32"/>
        </w:rPr>
        <w:t>）</w:t>
      </w:r>
    </w:p>
    <w:tbl>
      <w:tblPr>
        <w:tblW w:w="89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46"/>
        <w:gridCol w:w="1984"/>
        <w:gridCol w:w="1843"/>
        <w:gridCol w:w="1223"/>
      </w:tblGrid>
      <w:tr w:rsidR="00854337" w:rsidRPr="00854337" w:rsidTr="006F7F95">
        <w:trPr>
          <w:trHeight w:val="324"/>
        </w:trPr>
        <w:tc>
          <w:tcPr>
            <w:tcW w:w="3946" w:type="dxa"/>
            <w:tcMar>
              <w:top w:w="0" w:type="dxa"/>
              <w:left w:w="108" w:type="dxa"/>
              <w:bottom w:w="0" w:type="dxa"/>
              <w:right w:w="108" w:type="dxa"/>
            </w:tcMar>
            <w:vAlign w:val="center"/>
          </w:tcPr>
          <w:p w:rsidR="00854337" w:rsidRPr="00854337" w:rsidRDefault="00854337" w:rsidP="00F16BE5">
            <w:pPr>
              <w:snapToGrid w:val="0"/>
              <w:jc w:val="center"/>
              <w:rPr>
                <w:rFonts w:ascii="楷体" w:eastAsia="楷体" w:hAnsi="楷体" w:cs="宋体"/>
                <w:b/>
                <w:bCs/>
                <w:sz w:val="24"/>
              </w:rPr>
            </w:pPr>
            <w:r w:rsidRPr="00854337">
              <w:rPr>
                <w:rFonts w:ascii="楷体" w:eastAsia="楷体" w:hAnsi="楷体" w:hint="eastAsia"/>
                <w:b/>
                <w:sz w:val="24"/>
              </w:rPr>
              <w:t>保障项目</w:t>
            </w:r>
          </w:p>
        </w:tc>
        <w:tc>
          <w:tcPr>
            <w:tcW w:w="1984" w:type="dxa"/>
            <w:tcMar>
              <w:top w:w="0" w:type="dxa"/>
              <w:left w:w="108" w:type="dxa"/>
              <w:bottom w:w="0" w:type="dxa"/>
              <w:right w:w="108" w:type="dxa"/>
            </w:tcMar>
            <w:vAlign w:val="center"/>
          </w:tcPr>
          <w:p w:rsidR="00854337" w:rsidRPr="00854337" w:rsidRDefault="00854337" w:rsidP="00F16BE5">
            <w:pPr>
              <w:snapToGrid w:val="0"/>
              <w:jc w:val="center"/>
              <w:rPr>
                <w:rFonts w:ascii="楷体" w:eastAsia="楷体" w:hAnsi="楷体" w:cs="宋体"/>
                <w:b/>
                <w:bCs/>
                <w:sz w:val="24"/>
              </w:rPr>
            </w:pPr>
            <w:r w:rsidRPr="00854337">
              <w:rPr>
                <w:rFonts w:ascii="楷体" w:eastAsia="楷体" w:hAnsi="楷体" w:hint="eastAsia"/>
                <w:b/>
                <w:bCs/>
                <w:sz w:val="24"/>
              </w:rPr>
              <w:t>保额</w:t>
            </w:r>
          </w:p>
        </w:tc>
        <w:tc>
          <w:tcPr>
            <w:tcW w:w="1843" w:type="dxa"/>
            <w:tcMar>
              <w:top w:w="0" w:type="dxa"/>
              <w:left w:w="108" w:type="dxa"/>
              <w:bottom w:w="0" w:type="dxa"/>
              <w:right w:w="108" w:type="dxa"/>
            </w:tcMar>
            <w:vAlign w:val="center"/>
          </w:tcPr>
          <w:p w:rsidR="00854337" w:rsidRPr="00854337" w:rsidRDefault="00854337" w:rsidP="00F16BE5">
            <w:pPr>
              <w:snapToGrid w:val="0"/>
              <w:jc w:val="center"/>
              <w:rPr>
                <w:rFonts w:ascii="楷体" w:eastAsia="楷体" w:hAnsi="楷体" w:cs="宋体"/>
                <w:b/>
                <w:bCs/>
                <w:sz w:val="24"/>
              </w:rPr>
            </w:pPr>
            <w:r w:rsidRPr="00854337">
              <w:rPr>
                <w:rFonts w:ascii="楷体" w:eastAsia="楷体" w:hAnsi="楷体" w:hint="eastAsia"/>
                <w:b/>
                <w:sz w:val="24"/>
              </w:rPr>
              <w:t>保费</w:t>
            </w:r>
          </w:p>
        </w:tc>
        <w:tc>
          <w:tcPr>
            <w:tcW w:w="1223" w:type="dxa"/>
            <w:shd w:val="clear" w:color="auto" w:fill="auto"/>
          </w:tcPr>
          <w:p w:rsidR="00854337" w:rsidRPr="00854337" w:rsidRDefault="00854337" w:rsidP="00F16BE5">
            <w:pPr>
              <w:widowControl/>
              <w:snapToGrid w:val="0"/>
              <w:jc w:val="center"/>
              <w:rPr>
                <w:rFonts w:ascii="楷体" w:eastAsia="楷体" w:hAnsi="楷体"/>
                <w:b/>
                <w:sz w:val="24"/>
              </w:rPr>
            </w:pPr>
            <w:r w:rsidRPr="00854337">
              <w:rPr>
                <w:rFonts w:ascii="楷体" w:eastAsia="楷体" w:hAnsi="楷体" w:hint="eastAsia"/>
                <w:b/>
                <w:sz w:val="24"/>
              </w:rPr>
              <w:t>份数</w:t>
            </w:r>
          </w:p>
        </w:tc>
      </w:tr>
      <w:tr w:rsidR="00854337" w:rsidRPr="00854337" w:rsidTr="006F7F95">
        <w:trPr>
          <w:cantSplit/>
          <w:trHeight w:val="329"/>
        </w:trPr>
        <w:tc>
          <w:tcPr>
            <w:tcW w:w="3946" w:type="dxa"/>
            <w:vMerge w:val="restart"/>
            <w:tcMar>
              <w:top w:w="0" w:type="dxa"/>
              <w:left w:w="108" w:type="dxa"/>
              <w:bottom w:w="0" w:type="dxa"/>
              <w:right w:w="108" w:type="dxa"/>
            </w:tcMar>
            <w:vAlign w:val="center"/>
          </w:tcPr>
          <w:p w:rsidR="00854337" w:rsidRPr="00854337" w:rsidRDefault="00854337" w:rsidP="00F16BE5">
            <w:pPr>
              <w:jc w:val="center"/>
              <w:rPr>
                <w:rFonts w:ascii="楷体" w:eastAsia="楷体" w:hAnsi="楷体"/>
                <w:sz w:val="24"/>
              </w:rPr>
            </w:pPr>
            <w:r w:rsidRPr="00854337">
              <w:rPr>
                <w:rFonts w:ascii="楷体" w:eastAsia="楷体" w:hAnsi="楷体" w:hint="eastAsia"/>
                <w:sz w:val="24"/>
              </w:rPr>
              <w:t>3</w:t>
            </w:r>
            <w:r w:rsidRPr="00854337">
              <w:rPr>
                <w:rFonts w:ascii="楷体" w:eastAsia="楷体" w:hAnsi="楷体"/>
                <w:sz w:val="24"/>
              </w:rPr>
              <w:t>3</w:t>
            </w:r>
            <w:r w:rsidRPr="00854337">
              <w:rPr>
                <w:rFonts w:ascii="楷体" w:eastAsia="楷体" w:hAnsi="楷体" w:hint="eastAsia"/>
                <w:sz w:val="24"/>
              </w:rPr>
              <w:t>种重大疾病（30天等待期）</w:t>
            </w:r>
          </w:p>
        </w:tc>
        <w:tc>
          <w:tcPr>
            <w:tcW w:w="1984" w:type="dxa"/>
            <w:tcMar>
              <w:top w:w="0" w:type="dxa"/>
              <w:left w:w="108" w:type="dxa"/>
              <w:bottom w:w="0" w:type="dxa"/>
              <w:right w:w="108" w:type="dxa"/>
            </w:tcMar>
          </w:tcPr>
          <w:p w:rsidR="00854337" w:rsidRPr="00854337" w:rsidRDefault="00854337" w:rsidP="00F16BE5">
            <w:pPr>
              <w:jc w:val="center"/>
              <w:rPr>
                <w:rFonts w:ascii="楷体" w:eastAsia="楷体" w:hAnsi="楷体"/>
                <w:sz w:val="24"/>
              </w:rPr>
            </w:pPr>
            <w:r w:rsidRPr="00854337">
              <w:rPr>
                <w:rFonts w:ascii="楷体" w:eastAsia="楷体" w:hAnsi="楷体" w:hint="eastAsia"/>
                <w:sz w:val="24"/>
              </w:rPr>
              <w:t>10000</w:t>
            </w:r>
            <w:r w:rsidRPr="00854337">
              <w:rPr>
                <w:rFonts w:ascii="楷体" w:eastAsia="楷体" w:hAnsi="楷体" w:hint="eastAsia"/>
                <w:color w:val="000000"/>
                <w:sz w:val="24"/>
              </w:rPr>
              <w:t>元</w:t>
            </w:r>
          </w:p>
        </w:tc>
        <w:tc>
          <w:tcPr>
            <w:tcW w:w="1843" w:type="dxa"/>
            <w:shd w:val="clear" w:color="auto" w:fill="auto"/>
            <w:vAlign w:val="center"/>
          </w:tcPr>
          <w:p w:rsidR="00854337" w:rsidRPr="00854337" w:rsidRDefault="00854337" w:rsidP="00F16BE5">
            <w:pPr>
              <w:widowControl/>
              <w:snapToGrid w:val="0"/>
              <w:jc w:val="center"/>
              <w:rPr>
                <w:rFonts w:ascii="楷体" w:eastAsia="楷体" w:hAnsi="楷体"/>
                <w:sz w:val="24"/>
              </w:rPr>
            </w:pPr>
            <w:r w:rsidRPr="00854337">
              <w:rPr>
                <w:rFonts w:ascii="楷体" w:eastAsia="楷体" w:hAnsi="楷体"/>
                <w:sz w:val="24"/>
              </w:rPr>
              <w:t>2</w:t>
            </w:r>
            <w:r w:rsidRPr="00854337">
              <w:rPr>
                <w:rFonts w:ascii="楷体" w:eastAsia="楷体" w:hAnsi="楷体" w:hint="eastAsia"/>
                <w:sz w:val="24"/>
              </w:rPr>
              <w:t>0元/份/年</w:t>
            </w:r>
          </w:p>
        </w:tc>
        <w:tc>
          <w:tcPr>
            <w:tcW w:w="1223" w:type="dxa"/>
            <w:vMerge w:val="restart"/>
            <w:shd w:val="clear" w:color="auto" w:fill="auto"/>
            <w:vAlign w:val="center"/>
          </w:tcPr>
          <w:p w:rsidR="00854337" w:rsidRPr="00854337" w:rsidRDefault="00854337" w:rsidP="00F16BE5">
            <w:pPr>
              <w:widowControl/>
              <w:snapToGrid w:val="0"/>
              <w:jc w:val="center"/>
              <w:rPr>
                <w:rFonts w:ascii="楷体" w:eastAsia="楷体" w:hAnsi="楷体"/>
                <w:b/>
                <w:sz w:val="24"/>
              </w:rPr>
            </w:pPr>
            <w:r w:rsidRPr="00854337">
              <w:rPr>
                <w:rFonts w:ascii="楷体" w:eastAsia="楷体" w:hAnsi="楷体" w:hint="eastAsia"/>
                <w:b/>
                <w:sz w:val="24"/>
              </w:rPr>
              <w:t>每人限购</w:t>
            </w:r>
          </w:p>
          <w:p w:rsidR="00854337" w:rsidRPr="00854337" w:rsidRDefault="00854337" w:rsidP="00F16BE5">
            <w:pPr>
              <w:widowControl/>
              <w:snapToGrid w:val="0"/>
              <w:jc w:val="center"/>
              <w:rPr>
                <w:rFonts w:ascii="楷体" w:eastAsia="楷体" w:hAnsi="楷体"/>
                <w:sz w:val="24"/>
              </w:rPr>
            </w:pPr>
            <w:r w:rsidRPr="00854337">
              <w:rPr>
                <w:rFonts w:ascii="楷体" w:eastAsia="楷体" w:hAnsi="楷体" w:hint="eastAsia"/>
                <w:b/>
                <w:sz w:val="24"/>
              </w:rPr>
              <w:t>一份</w:t>
            </w:r>
          </w:p>
        </w:tc>
      </w:tr>
      <w:tr w:rsidR="00854337" w:rsidRPr="00854337" w:rsidTr="006F7F95">
        <w:trPr>
          <w:cantSplit/>
          <w:trHeight w:val="92"/>
        </w:trPr>
        <w:tc>
          <w:tcPr>
            <w:tcW w:w="3946" w:type="dxa"/>
            <w:vMerge/>
            <w:tcMar>
              <w:top w:w="0" w:type="dxa"/>
              <w:left w:w="108" w:type="dxa"/>
              <w:bottom w:w="0" w:type="dxa"/>
              <w:right w:w="108" w:type="dxa"/>
            </w:tcMar>
          </w:tcPr>
          <w:p w:rsidR="00854337" w:rsidRPr="00854337" w:rsidRDefault="00854337" w:rsidP="00F16BE5">
            <w:pPr>
              <w:jc w:val="center"/>
              <w:rPr>
                <w:rFonts w:ascii="楷体" w:eastAsia="楷体" w:hAnsi="楷体"/>
                <w:sz w:val="24"/>
              </w:rPr>
            </w:pPr>
          </w:p>
        </w:tc>
        <w:tc>
          <w:tcPr>
            <w:tcW w:w="1984" w:type="dxa"/>
            <w:tcMar>
              <w:top w:w="0" w:type="dxa"/>
              <w:left w:w="108" w:type="dxa"/>
              <w:bottom w:w="0" w:type="dxa"/>
              <w:right w:w="108" w:type="dxa"/>
            </w:tcMar>
          </w:tcPr>
          <w:p w:rsidR="00854337" w:rsidRPr="00854337" w:rsidRDefault="00854337" w:rsidP="00F16BE5">
            <w:pPr>
              <w:jc w:val="center"/>
              <w:rPr>
                <w:rFonts w:ascii="楷体" w:eastAsia="楷体" w:hAnsi="楷体"/>
                <w:sz w:val="24"/>
              </w:rPr>
            </w:pPr>
            <w:r w:rsidRPr="00854337">
              <w:rPr>
                <w:rFonts w:ascii="楷体" w:eastAsia="楷体" w:hAnsi="楷体" w:hint="eastAsia"/>
                <w:sz w:val="24"/>
              </w:rPr>
              <w:t>20000</w:t>
            </w:r>
            <w:r w:rsidRPr="00854337">
              <w:rPr>
                <w:rFonts w:ascii="楷体" w:eastAsia="楷体" w:hAnsi="楷体" w:hint="eastAsia"/>
                <w:color w:val="000000"/>
                <w:sz w:val="24"/>
              </w:rPr>
              <w:t>元</w:t>
            </w:r>
          </w:p>
        </w:tc>
        <w:tc>
          <w:tcPr>
            <w:tcW w:w="1843" w:type="dxa"/>
            <w:shd w:val="clear" w:color="auto" w:fill="auto"/>
          </w:tcPr>
          <w:p w:rsidR="00854337" w:rsidRPr="00854337" w:rsidRDefault="00854337" w:rsidP="00F16BE5">
            <w:pPr>
              <w:widowControl/>
              <w:snapToGrid w:val="0"/>
              <w:jc w:val="center"/>
              <w:rPr>
                <w:rFonts w:ascii="楷体" w:eastAsia="楷体" w:hAnsi="楷体"/>
                <w:sz w:val="24"/>
              </w:rPr>
            </w:pPr>
            <w:r w:rsidRPr="00854337">
              <w:rPr>
                <w:rFonts w:ascii="楷体" w:eastAsia="楷体" w:hAnsi="楷体"/>
                <w:sz w:val="24"/>
              </w:rPr>
              <w:t>4</w:t>
            </w:r>
            <w:r w:rsidRPr="00854337">
              <w:rPr>
                <w:rFonts w:ascii="楷体" w:eastAsia="楷体" w:hAnsi="楷体" w:hint="eastAsia"/>
                <w:sz w:val="24"/>
              </w:rPr>
              <w:t>0元/份/年</w:t>
            </w:r>
          </w:p>
        </w:tc>
        <w:tc>
          <w:tcPr>
            <w:tcW w:w="1223" w:type="dxa"/>
            <w:vMerge/>
            <w:shd w:val="clear" w:color="auto" w:fill="auto"/>
          </w:tcPr>
          <w:p w:rsidR="00854337" w:rsidRPr="00854337" w:rsidRDefault="00854337" w:rsidP="00F16BE5">
            <w:pPr>
              <w:widowControl/>
              <w:snapToGrid w:val="0"/>
              <w:jc w:val="center"/>
              <w:rPr>
                <w:rFonts w:ascii="楷体" w:eastAsia="楷体" w:hAnsi="楷体"/>
                <w:sz w:val="24"/>
              </w:rPr>
            </w:pPr>
          </w:p>
        </w:tc>
      </w:tr>
      <w:tr w:rsidR="00854337" w:rsidRPr="00854337" w:rsidTr="006F7F95">
        <w:trPr>
          <w:cantSplit/>
          <w:trHeight w:val="92"/>
        </w:trPr>
        <w:tc>
          <w:tcPr>
            <w:tcW w:w="3946" w:type="dxa"/>
            <w:vMerge/>
            <w:tcMar>
              <w:top w:w="0" w:type="dxa"/>
              <w:left w:w="108" w:type="dxa"/>
              <w:bottom w:w="0" w:type="dxa"/>
              <w:right w:w="108" w:type="dxa"/>
            </w:tcMar>
            <w:vAlign w:val="center"/>
          </w:tcPr>
          <w:p w:rsidR="00854337" w:rsidRPr="00854337" w:rsidRDefault="00854337" w:rsidP="00F16BE5">
            <w:pPr>
              <w:jc w:val="center"/>
              <w:rPr>
                <w:rFonts w:ascii="楷体" w:eastAsia="楷体" w:hAnsi="楷体"/>
                <w:sz w:val="24"/>
              </w:rPr>
            </w:pPr>
          </w:p>
        </w:tc>
        <w:tc>
          <w:tcPr>
            <w:tcW w:w="1984" w:type="dxa"/>
            <w:tcMar>
              <w:top w:w="0" w:type="dxa"/>
              <w:left w:w="108" w:type="dxa"/>
              <w:bottom w:w="0" w:type="dxa"/>
              <w:right w:w="108" w:type="dxa"/>
            </w:tcMar>
          </w:tcPr>
          <w:p w:rsidR="00854337" w:rsidRPr="00854337" w:rsidRDefault="00854337" w:rsidP="00F16BE5">
            <w:pPr>
              <w:jc w:val="center"/>
              <w:rPr>
                <w:rFonts w:ascii="楷体" w:eastAsia="楷体" w:hAnsi="楷体"/>
                <w:sz w:val="24"/>
              </w:rPr>
            </w:pPr>
            <w:r w:rsidRPr="00854337">
              <w:rPr>
                <w:rFonts w:ascii="楷体" w:eastAsia="楷体" w:hAnsi="楷体"/>
                <w:sz w:val="24"/>
              </w:rPr>
              <w:t>30000</w:t>
            </w:r>
            <w:r w:rsidRPr="00854337">
              <w:rPr>
                <w:rFonts w:ascii="楷体" w:eastAsia="楷体" w:hAnsi="楷体" w:hint="eastAsia"/>
                <w:color w:val="000000"/>
                <w:sz w:val="24"/>
              </w:rPr>
              <w:t>元</w:t>
            </w:r>
          </w:p>
        </w:tc>
        <w:tc>
          <w:tcPr>
            <w:tcW w:w="1843" w:type="dxa"/>
            <w:shd w:val="clear" w:color="auto" w:fill="auto"/>
          </w:tcPr>
          <w:p w:rsidR="00854337" w:rsidRPr="00854337" w:rsidRDefault="00854337" w:rsidP="00F16BE5">
            <w:pPr>
              <w:widowControl/>
              <w:snapToGrid w:val="0"/>
              <w:jc w:val="center"/>
              <w:rPr>
                <w:rFonts w:ascii="楷体" w:eastAsia="楷体" w:hAnsi="楷体"/>
                <w:sz w:val="24"/>
              </w:rPr>
            </w:pPr>
            <w:r w:rsidRPr="00854337">
              <w:rPr>
                <w:rFonts w:ascii="楷体" w:eastAsia="楷体" w:hAnsi="楷体"/>
                <w:sz w:val="24"/>
              </w:rPr>
              <w:t>6</w:t>
            </w:r>
            <w:r w:rsidRPr="00854337">
              <w:rPr>
                <w:rFonts w:ascii="楷体" w:eastAsia="楷体" w:hAnsi="楷体" w:hint="eastAsia"/>
                <w:sz w:val="24"/>
              </w:rPr>
              <w:t>0元/份/年</w:t>
            </w:r>
          </w:p>
        </w:tc>
        <w:tc>
          <w:tcPr>
            <w:tcW w:w="1223" w:type="dxa"/>
            <w:vMerge/>
            <w:shd w:val="clear" w:color="auto" w:fill="auto"/>
          </w:tcPr>
          <w:p w:rsidR="00854337" w:rsidRPr="00854337" w:rsidRDefault="00854337" w:rsidP="00F16BE5">
            <w:pPr>
              <w:widowControl/>
              <w:snapToGrid w:val="0"/>
              <w:jc w:val="center"/>
              <w:rPr>
                <w:rFonts w:ascii="楷体" w:eastAsia="楷体" w:hAnsi="楷体"/>
                <w:sz w:val="24"/>
              </w:rPr>
            </w:pPr>
          </w:p>
        </w:tc>
      </w:tr>
      <w:tr w:rsidR="00854337" w:rsidRPr="00854337" w:rsidTr="006F7F95">
        <w:trPr>
          <w:cantSplit/>
          <w:trHeight w:val="54"/>
        </w:trPr>
        <w:tc>
          <w:tcPr>
            <w:tcW w:w="3946" w:type="dxa"/>
            <w:vMerge/>
            <w:tcMar>
              <w:top w:w="0" w:type="dxa"/>
              <w:left w:w="108" w:type="dxa"/>
              <w:bottom w:w="0" w:type="dxa"/>
              <w:right w:w="108" w:type="dxa"/>
            </w:tcMar>
            <w:vAlign w:val="center"/>
          </w:tcPr>
          <w:p w:rsidR="00854337" w:rsidRPr="00854337" w:rsidRDefault="00854337" w:rsidP="00F16BE5">
            <w:pPr>
              <w:jc w:val="center"/>
              <w:rPr>
                <w:rFonts w:ascii="楷体" w:eastAsia="楷体" w:hAnsi="楷体"/>
                <w:sz w:val="24"/>
              </w:rPr>
            </w:pPr>
          </w:p>
        </w:tc>
        <w:tc>
          <w:tcPr>
            <w:tcW w:w="1984" w:type="dxa"/>
            <w:tcMar>
              <w:top w:w="0" w:type="dxa"/>
              <w:left w:w="108" w:type="dxa"/>
              <w:bottom w:w="0" w:type="dxa"/>
              <w:right w:w="108" w:type="dxa"/>
            </w:tcMar>
          </w:tcPr>
          <w:p w:rsidR="00854337" w:rsidRPr="00854337" w:rsidRDefault="00854337" w:rsidP="00F16BE5">
            <w:pPr>
              <w:jc w:val="center"/>
              <w:rPr>
                <w:rFonts w:ascii="楷体" w:eastAsia="楷体" w:hAnsi="楷体"/>
                <w:sz w:val="24"/>
              </w:rPr>
            </w:pPr>
            <w:r w:rsidRPr="00854337">
              <w:rPr>
                <w:rFonts w:ascii="楷体" w:eastAsia="楷体" w:hAnsi="楷体"/>
                <w:sz w:val="24"/>
              </w:rPr>
              <w:t>40000</w:t>
            </w:r>
            <w:r w:rsidRPr="00854337">
              <w:rPr>
                <w:rFonts w:ascii="楷体" w:eastAsia="楷体" w:hAnsi="楷体" w:hint="eastAsia"/>
                <w:color w:val="000000"/>
                <w:sz w:val="24"/>
              </w:rPr>
              <w:t>元</w:t>
            </w:r>
          </w:p>
        </w:tc>
        <w:tc>
          <w:tcPr>
            <w:tcW w:w="1843" w:type="dxa"/>
            <w:shd w:val="clear" w:color="auto" w:fill="auto"/>
          </w:tcPr>
          <w:p w:rsidR="00854337" w:rsidRPr="00854337" w:rsidRDefault="00854337" w:rsidP="00F16BE5">
            <w:pPr>
              <w:widowControl/>
              <w:snapToGrid w:val="0"/>
              <w:jc w:val="center"/>
              <w:rPr>
                <w:rFonts w:ascii="楷体" w:eastAsia="楷体" w:hAnsi="楷体"/>
                <w:sz w:val="24"/>
              </w:rPr>
            </w:pPr>
            <w:r w:rsidRPr="00854337">
              <w:rPr>
                <w:rFonts w:ascii="楷体" w:eastAsia="楷体" w:hAnsi="楷体"/>
                <w:sz w:val="24"/>
              </w:rPr>
              <w:t>8</w:t>
            </w:r>
            <w:r w:rsidRPr="00854337">
              <w:rPr>
                <w:rFonts w:ascii="楷体" w:eastAsia="楷体" w:hAnsi="楷体" w:hint="eastAsia"/>
                <w:sz w:val="24"/>
              </w:rPr>
              <w:t>0元/份/年</w:t>
            </w:r>
          </w:p>
        </w:tc>
        <w:tc>
          <w:tcPr>
            <w:tcW w:w="1223" w:type="dxa"/>
            <w:vMerge/>
            <w:shd w:val="clear" w:color="auto" w:fill="auto"/>
          </w:tcPr>
          <w:p w:rsidR="00854337" w:rsidRPr="00854337" w:rsidRDefault="00854337" w:rsidP="00F16BE5">
            <w:pPr>
              <w:widowControl/>
              <w:snapToGrid w:val="0"/>
              <w:jc w:val="center"/>
              <w:rPr>
                <w:rFonts w:ascii="楷体" w:eastAsia="楷体" w:hAnsi="楷体"/>
                <w:sz w:val="24"/>
              </w:rPr>
            </w:pPr>
          </w:p>
        </w:tc>
      </w:tr>
      <w:tr w:rsidR="00854337" w:rsidRPr="00854337" w:rsidTr="006F7F95">
        <w:trPr>
          <w:cantSplit/>
          <w:trHeight w:val="54"/>
        </w:trPr>
        <w:tc>
          <w:tcPr>
            <w:tcW w:w="3946" w:type="dxa"/>
            <w:vMerge/>
            <w:tcMar>
              <w:top w:w="0" w:type="dxa"/>
              <w:left w:w="108" w:type="dxa"/>
              <w:bottom w:w="0" w:type="dxa"/>
              <w:right w:w="108" w:type="dxa"/>
            </w:tcMar>
          </w:tcPr>
          <w:p w:rsidR="00854337" w:rsidRPr="00854337" w:rsidRDefault="00854337" w:rsidP="00F16BE5">
            <w:pPr>
              <w:jc w:val="center"/>
              <w:rPr>
                <w:rFonts w:ascii="楷体" w:eastAsia="楷体" w:hAnsi="楷体"/>
                <w:sz w:val="24"/>
              </w:rPr>
            </w:pPr>
          </w:p>
        </w:tc>
        <w:tc>
          <w:tcPr>
            <w:tcW w:w="1984" w:type="dxa"/>
            <w:tcMar>
              <w:top w:w="0" w:type="dxa"/>
              <w:left w:w="108" w:type="dxa"/>
              <w:bottom w:w="0" w:type="dxa"/>
              <w:right w:w="108" w:type="dxa"/>
            </w:tcMar>
            <w:vAlign w:val="center"/>
          </w:tcPr>
          <w:p w:rsidR="00854337" w:rsidRPr="00854337" w:rsidRDefault="00854337" w:rsidP="00F16BE5">
            <w:pPr>
              <w:jc w:val="center"/>
              <w:rPr>
                <w:rFonts w:ascii="楷体" w:eastAsia="楷体" w:hAnsi="楷体"/>
                <w:sz w:val="24"/>
              </w:rPr>
            </w:pPr>
            <w:r w:rsidRPr="00854337">
              <w:rPr>
                <w:rFonts w:ascii="楷体" w:eastAsia="楷体" w:hAnsi="楷体"/>
                <w:sz w:val="24"/>
              </w:rPr>
              <w:t>5</w:t>
            </w:r>
            <w:r w:rsidRPr="00854337">
              <w:rPr>
                <w:rFonts w:ascii="楷体" w:eastAsia="楷体" w:hAnsi="楷体" w:hint="eastAsia"/>
                <w:sz w:val="24"/>
              </w:rPr>
              <w:t>0000</w:t>
            </w:r>
            <w:r w:rsidRPr="00854337">
              <w:rPr>
                <w:rFonts w:ascii="楷体" w:eastAsia="楷体" w:hAnsi="楷体" w:hint="eastAsia"/>
                <w:color w:val="000000"/>
                <w:sz w:val="24"/>
              </w:rPr>
              <w:t>元</w:t>
            </w:r>
          </w:p>
        </w:tc>
        <w:tc>
          <w:tcPr>
            <w:tcW w:w="1843" w:type="dxa"/>
            <w:shd w:val="clear" w:color="auto" w:fill="auto"/>
          </w:tcPr>
          <w:p w:rsidR="00854337" w:rsidRPr="00854337" w:rsidRDefault="00854337" w:rsidP="00F16BE5">
            <w:pPr>
              <w:widowControl/>
              <w:snapToGrid w:val="0"/>
              <w:jc w:val="center"/>
              <w:rPr>
                <w:rFonts w:ascii="楷体" w:eastAsia="楷体" w:hAnsi="楷体"/>
                <w:sz w:val="24"/>
              </w:rPr>
            </w:pPr>
            <w:r w:rsidRPr="00854337">
              <w:rPr>
                <w:rFonts w:ascii="楷体" w:eastAsia="楷体" w:hAnsi="楷体"/>
                <w:sz w:val="24"/>
              </w:rPr>
              <w:t>10</w:t>
            </w:r>
            <w:r w:rsidRPr="00854337">
              <w:rPr>
                <w:rFonts w:ascii="楷体" w:eastAsia="楷体" w:hAnsi="楷体" w:hint="eastAsia"/>
                <w:sz w:val="24"/>
              </w:rPr>
              <w:t>0元/份/年</w:t>
            </w:r>
          </w:p>
        </w:tc>
        <w:tc>
          <w:tcPr>
            <w:tcW w:w="1223" w:type="dxa"/>
            <w:vMerge/>
            <w:shd w:val="clear" w:color="auto" w:fill="auto"/>
          </w:tcPr>
          <w:p w:rsidR="00854337" w:rsidRPr="00854337" w:rsidRDefault="00854337" w:rsidP="00F16BE5">
            <w:pPr>
              <w:widowControl/>
              <w:snapToGrid w:val="0"/>
              <w:jc w:val="center"/>
              <w:rPr>
                <w:rFonts w:ascii="楷体" w:eastAsia="楷体" w:hAnsi="楷体"/>
                <w:sz w:val="24"/>
              </w:rPr>
            </w:pPr>
          </w:p>
        </w:tc>
      </w:tr>
      <w:tr w:rsidR="00854337" w:rsidRPr="00854337" w:rsidTr="006F7F95">
        <w:trPr>
          <w:cantSplit/>
          <w:trHeight w:val="54"/>
        </w:trPr>
        <w:tc>
          <w:tcPr>
            <w:tcW w:w="3946" w:type="dxa"/>
            <w:vMerge/>
            <w:tcMar>
              <w:top w:w="0" w:type="dxa"/>
              <w:left w:w="108" w:type="dxa"/>
              <w:bottom w:w="0" w:type="dxa"/>
              <w:right w:w="108" w:type="dxa"/>
            </w:tcMar>
          </w:tcPr>
          <w:p w:rsidR="00854337" w:rsidRPr="00854337" w:rsidRDefault="00854337" w:rsidP="00F16BE5">
            <w:pPr>
              <w:jc w:val="center"/>
              <w:rPr>
                <w:rFonts w:ascii="楷体" w:eastAsia="楷体" w:hAnsi="楷体"/>
                <w:sz w:val="24"/>
              </w:rPr>
            </w:pPr>
          </w:p>
        </w:tc>
        <w:tc>
          <w:tcPr>
            <w:tcW w:w="1984" w:type="dxa"/>
            <w:tcMar>
              <w:top w:w="0" w:type="dxa"/>
              <w:left w:w="108" w:type="dxa"/>
              <w:bottom w:w="0" w:type="dxa"/>
              <w:right w:w="108" w:type="dxa"/>
            </w:tcMar>
            <w:vAlign w:val="center"/>
          </w:tcPr>
          <w:p w:rsidR="00854337" w:rsidRPr="00854337" w:rsidRDefault="00854337" w:rsidP="00F16BE5">
            <w:pPr>
              <w:jc w:val="center"/>
              <w:rPr>
                <w:rFonts w:ascii="楷体" w:eastAsia="楷体" w:hAnsi="楷体"/>
                <w:sz w:val="24"/>
              </w:rPr>
            </w:pPr>
            <w:r w:rsidRPr="00854337">
              <w:rPr>
                <w:rFonts w:ascii="楷体" w:eastAsia="楷体" w:hAnsi="楷体" w:hint="eastAsia"/>
                <w:sz w:val="24"/>
              </w:rPr>
              <w:t>100000元</w:t>
            </w:r>
          </w:p>
        </w:tc>
        <w:tc>
          <w:tcPr>
            <w:tcW w:w="1843" w:type="dxa"/>
            <w:shd w:val="clear" w:color="auto" w:fill="auto"/>
          </w:tcPr>
          <w:p w:rsidR="00854337" w:rsidRPr="00854337" w:rsidRDefault="00854337" w:rsidP="00F16BE5">
            <w:pPr>
              <w:widowControl/>
              <w:snapToGrid w:val="0"/>
              <w:jc w:val="center"/>
              <w:rPr>
                <w:rFonts w:ascii="楷体" w:eastAsia="楷体" w:hAnsi="楷体"/>
                <w:sz w:val="24"/>
              </w:rPr>
            </w:pPr>
            <w:r w:rsidRPr="00854337">
              <w:rPr>
                <w:rFonts w:ascii="楷体" w:eastAsia="楷体" w:hAnsi="楷体"/>
                <w:sz w:val="24"/>
              </w:rPr>
              <w:t>20</w:t>
            </w:r>
            <w:r w:rsidRPr="00854337">
              <w:rPr>
                <w:rFonts w:ascii="楷体" w:eastAsia="楷体" w:hAnsi="楷体" w:hint="eastAsia"/>
                <w:sz w:val="24"/>
              </w:rPr>
              <w:t>0元/份/年</w:t>
            </w:r>
          </w:p>
        </w:tc>
        <w:tc>
          <w:tcPr>
            <w:tcW w:w="1223" w:type="dxa"/>
            <w:vMerge/>
            <w:shd w:val="clear" w:color="auto" w:fill="auto"/>
          </w:tcPr>
          <w:p w:rsidR="00854337" w:rsidRPr="00854337" w:rsidRDefault="00854337" w:rsidP="00F16BE5">
            <w:pPr>
              <w:widowControl/>
              <w:snapToGrid w:val="0"/>
              <w:jc w:val="center"/>
              <w:rPr>
                <w:rFonts w:ascii="楷体" w:eastAsia="楷体" w:hAnsi="楷体"/>
                <w:sz w:val="24"/>
              </w:rPr>
            </w:pPr>
          </w:p>
        </w:tc>
      </w:tr>
    </w:tbl>
    <w:p w:rsidR="00036AE7" w:rsidRDefault="00854337" w:rsidP="005464DE">
      <w:pPr>
        <w:spacing w:line="480" w:lineRule="auto"/>
        <w:rPr>
          <w:rFonts w:ascii="楷体" w:eastAsia="楷体" w:hAnsi="楷体"/>
          <w:b/>
          <w:color w:val="FF0000"/>
          <w:sz w:val="30"/>
          <w:szCs w:val="30"/>
          <w:u w:val="thick"/>
        </w:rPr>
      </w:pPr>
      <w:r w:rsidRPr="006F7F95">
        <w:rPr>
          <w:rFonts w:ascii="楷体" w:eastAsia="楷体" w:hAnsi="楷体" w:hint="eastAsia"/>
          <w:b/>
          <w:color w:val="FF0000"/>
          <w:sz w:val="30"/>
          <w:szCs w:val="30"/>
          <w:u w:val="thick"/>
        </w:rPr>
        <w:t>备注：父母</w:t>
      </w:r>
      <w:r w:rsidR="00F10B47">
        <w:rPr>
          <w:rFonts w:ascii="楷体" w:eastAsia="楷体" w:hAnsi="楷体" w:hint="eastAsia"/>
          <w:b/>
          <w:color w:val="FF0000"/>
          <w:sz w:val="30"/>
          <w:szCs w:val="30"/>
          <w:u w:val="thick"/>
        </w:rPr>
        <w:t>一方先参保安康险</w:t>
      </w:r>
      <w:r w:rsidR="006F7F95" w:rsidRPr="006F7F95">
        <w:rPr>
          <w:rFonts w:ascii="楷体" w:eastAsia="楷体" w:hAnsi="楷体" w:hint="eastAsia"/>
          <w:b/>
          <w:color w:val="FF0000"/>
          <w:sz w:val="30"/>
          <w:szCs w:val="30"/>
          <w:u w:val="thick"/>
        </w:rPr>
        <w:t>后子女</w:t>
      </w:r>
      <w:r w:rsidRPr="006F7F95">
        <w:rPr>
          <w:rFonts w:ascii="楷体" w:eastAsia="楷体" w:hAnsi="楷体" w:hint="eastAsia"/>
          <w:b/>
          <w:color w:val="FF0000"/>
          <w:sz w:val="30"/>
          <w:szCs w:val="30"/>
          <w:u w:val="thick"/>
        </w:rPr>
        <w:t>才可参加</w:t>
      </w:r>
      <w:r w:rsidR="006F7F95" w:rsidRPr="006F7F95">
        <w:rPr>
          <w:rFonts w:ascii="楷体" w:eastAsia="楷体" w:hAnsi="楷体" w:hint="eastAsia"/>
          <w:b/>
          <w:color w:val="FF0000"/>
          <w:sz w:val="30"/>
          <w:szCs w:val="30"/>
          <w:u w:val="thick"/>
        </w:rPr>
        <w:t>本项保障</w:t>
      </w:r>
      <w:r w:rsidR="0057080D" w:rsidRPr="006F7F95">
        <w:rPr>
          <w:rFonts w:ascii="楷体" w:eastAsia="楷体" w:hAnsi="楷体" w:hint="eastAsia"/>
          <w:b/>
          <w:color w:val="FF0000"/>
          <w:sz w:val="30"/>
          <w:szCs w:val="30"/>
          <w:u w:val="thick"/>
        </w:rPr>
        <w:t>。</w:t>
      </w:r>
    </w:p>
    <w:p w:rsidR="00510EDD" w:rsidRPr="00A93114" w:rsidRDefault="00510EDD" w:rsidP="00510EDD">
      <w:pPr>
        <w:ind w:firstLineChars="200" w:firstLine="640"/>
        <w:rPr>
          <w:rFonts w:ascii="华文楷体" w:eastAsia="华文楷体" w:hAnsi="华文楷体"/>
          <w:sz w:val="32"/>
          <w:szCs w:val="32"/>
        </w:rPr>
      </w:pPr>
      <w:r>
        <w:rPr>
          <w:rFonts w:ascii="华文楷体" w:eastAsia="华文楷体" w:hAnsi="华文楷体" w:hint="eastAsia"/>
          <w:sz w:val="32"/>
          <w:szCs w:val="32"/>
        </w:rPr>
        <w:t>二、投保单位</w:t>
      </w:r>
      <w:r w:rsidRPr="006F7F95">
        <w:rPr>
          <w:rFonts w:ascii="华文楷体" w:eastAsia="华文楷体" w:hAnsi="华文楷体"/>
          <w:b/>
          <w:color w:val="FF0000"/>
          <w:sz w:val="32"/>
          <w:szCs w:val="32"/>
        </w:rPr>
        <w:t>最低投保出单人数为8人(含8人)</w:t>
      </w:r>
      <w:r w:rsidR="00462C86">
        <w:rPr>
          <w:rFonts w:ascii="华文楷体" w:eastAsia="华文楷体" w:hAnsi="华文楷体" w:hint="eastAsia"/>
          <w:sz w:val="32"/>
          <w:szCs w:val="32"/>
        </w:rPr>
        <w:t>，参保单位应尽量组织并提高参保率。</w:t>
      </w:r>
    </w:p>
    <w:p w:rsidR="000E180C" w:rsidRDefault="00EF7B7F" w:rsidP="000E180C">
      <w:pPr>
        <w:ind w:firstLineChars="200" w:firstLine="640"/>
        <w:rPr>
          <w:rFonts w:ascii="华文楷体" w:eastAsia="华文楷体" w:hAnsi="华文楷体"/>
          <w:sz w:val="32"/>
          <w:szCs w:val="32"/>
        </w:rPr>
      </w:pPr>
      <w:r>
        <w:rPr>
          <w:rFonts w:ascii="华文楷体" w:eastAsia="华文楷体" w:hAnsi="华文楷体" w:hint="eastAsia"/>
          <w:sz w:val="32"/>
          <w:szCs w:val="32"/>
        </w:rPr>
        <w:t>三、</w:t>
      </w:r>
      <w:r w:rsidR="00510EDD">
        <w:rPr>
          <w:rFonts w:ascii="华文楷体" w:eastAsia="华文楷体" w:hAnsi="华文楷体" w:hint="eastAsia"/>
          <w:sz w:val="32"/>
          <w:szCs w:val="32"/>
        </w:rPr>
        <w:t>各单位</w:t>
      </w:r>
      <w:r w:rsidR="00782BE5">
        <w:rPr>
          <w:rFonts w:ascii="华文楷体" w:eastAsia="华文楷体" w:hAnsi="华文楷体" w:hint="eastAsia"/>
          <w:sz w:val="32"/>
          <w:szCs w:val="32"/>
        </w:rPr>
        <w:t>职工</w:t>
      </w:r>
      <w:r w:rsidR="006F7F95">
        <w:rPr>
          <w:rFonts w:ascii="华文楷体" w:eastAsia="华文楷体" w:hAnsi="华文楷体" w:hint="eastAsia"/>
          <w:sz w:val="32"/>
          <w:szCs w:val="32"/>
        </w:rPr>
        <w:t>及家属可</w:t>
      </w:r>
      <w:r w:rsidR="00BF15C8">
        <w:rPr>
          <w:rFonts w:ascii="华文楷体" w:eastAsia="华文楷体" w:hAnsi="华文楷体" w:hint="eastAsia"/>
          <w:sz w:val="32"/>
          <w:szCs w:val="32"/>
        </w:rPr>
        <w:t>根据个人</w:t>
      </w:r>
      <w:r w:rsidR="00782BE5">
        <w:rPr>
          <w:rFonts w:ascii="华文楷体" w:eastAsia="华文楷体" w:hAnsi="华文楷体" w:hint="eastAsia"/>
          <w:sz w:val="32"/>
          <w:szCs w:val="32"/>
        </w:rPr>
        <w:t>需求选择标准方案或</w:t>
      </w:r>
      <w:r w:rsidR="00510EDD">
        <w:rPr>
          <w:rFonts w:ascii="华文楷体" w:eastAsia="华文楷体" w:hAnsi="华文楷体" w:hint="eastAsia"/>
          <w:sz w:val="32"/>
          <w:szCs w:val="32"/>
        </w:rPr>
        <w:t>可选方案</w:t>
      </w:r>
      <w:r w:rsidR="00782BE5">
        <w:rPr>
          <w:rFonts w:ascii="华文楷体" w:eastAsia="华文楷体" w:hAnsi="华文楷体" w:hint="eastAsia"/>
          <w:sz w:val="32"/>
          <w:szCs w:val="32"/>
        </w:rPr>
        <w:t>投保。</w:t>
      </w:r>
    </w:p>
    <w:p w:rsidR="000E180C" w:rsidRPr="006F7F95" w:rsidRDefault="000E180C" w:rsidP="000E180C">
      <w:pPr>
        <w:ind w:firstLineChars="200" w:firstLine="640"/>
        <w:rPr>
          <w:rFonts w:ascii="华文楷体" w:eastAsia="华文楷体" w:hAnsi="华文楷体"/>
          <w:b/>
          <w:color w:val="FF0000"/>
          <w:sz w:val="32"/>
          <w:szCs w:val="32"/>
        </w:rPr>
      </w:pPr>
      <w:r>
        <w:rPr>
          <w:rFonts w:ascii="华文楷体" w:eastAsia="华文楷体" w:hAnsi="华文楷体" w:hint="eastAsia"/>
          <w:sz w:val="32"/>
          <w:szCs w:val="32"/>
        </w:rPr>
        <w:t>四、</w:t>
      </w:r>
      <w:r w:rsidR="00A16913" w:rsidRPr="00F10B47">
        <w:rPr>
          <w:rFonts w:ascii="华文楷体" w:eastAsia="华文楷体" w:hAnsi="华文楷体" w:hint="eastAsia"/>
          <w:b/>
          <w:color w:val="FF0000"/>
          <w:sz w:val="32"/>
          <w:szCs w:val="32"/>
          <w:u w:val="single"/>
        </w:rPr>
        <w:t>18周岁以上家属</w:t>
      </w:r>
      <w:r w:rsidR="00D91E98" w:rsidRPr="00F10B47">
        <w:rPr>
          <w:rFonts w:ascii="华文楷体" w:eastAsia="华文楷体" w:hAnsi="华文楷体" w:hint="eastAsia"/>
          <w:b/>
          <w:color w:val="FF0000"/>
          <w:sz w:val="32"/>
          <w:szCs w:val="32"/>
          <w:u w:val="single"/>
        </w:rPr>
        <w:t>需要签署投保确认书（附件9）</w:t>
      </w:r>
      <w:r w:rsidR="00D91E98" w:rsidRPr="00F10B47">
        <w:rPr>
          <w:rFonts w:ascii="华文楷体" w:eastAsia="华文楷体" w:hAnsi="华文楷体" w:hint="eastAsia"/>
          <w:color w:val="FF0000"/>
          <w:sz w:val="32"/>
          <w:szCs w:val="32"/>
          <w:u w:val="single"/>
        </w:rPr>
        <w:t>，</w:t>
      </w:r>
      <w:r w:rsidR="00A16913" w:rsidRPr="00F10B47">
        <w:rPr>
          <w:rFonts w:ascii="华文楷体" w:eastAsia="华文楷体" w:hAnsi="华文楷体" w:hint="eastAsia"/>
          <w:b/>
          <w:color w:val="FF0000"/>
          <w:sz w:val="32"/>
          <w:szCs w:val="32"/>
          <w:u w:val="single"/>
        </w:rPr>
        <w:t>未满18周岁</w:t>
      </w:r>
      <w:r w:rsidR="0057080D" w:rsidRPr="00F10B47">
        <w:rPr>
          <w:rFonts w:ascii="华文楷体" w:eastAsia="华文楷体" w:hAnsi="华文楷体" w:hint="eastAsia"/>
          <w:b/>
          <w:color w:val="FF0000"/>
          <w:sz w:val="32"/>
          <w:szCs w:val="32"/>
          <w:u w:val="single"/>
        </w:rPr>
        <w:t>家属</w:t>
      </w:r>
      <w:r w:rsidR="00D91E98" w:rsidRPr="00F10B47">
        <w:rPr>
          <w:rFonts w:ascii="华文楷体" w:eastAsia="华文楷体" w:hAnsi="华文楷体" w:hint="eastAsia"/>
          <w:b/>
          <w:color w:val="FF0000"/>
          <w:sz w:val="32"/>
          <w:szCs w:val="32"/>
          <w:u w:val="single"/>
        </w:rPr>
        <w:t>需要监护人签署未成年人投保授权委托书（附件10）。</w:t>
      </w:r>
    </w:p>
    <w:p w:rsidR="00D91E98" w:rsidRPr="006F7F95" w:rsidRDefault="00D91E98" w:rsidP="0057080D">
      <w:pPr>
        <w:ind w:firstLineChars="200" w:firstLine="640"/>
        <w:rPr>
          <w:rFonts w:ascii="华文楷体" w:eastAsia="华文楷体" w:hAnsi="华文楷体"/>
          <w:b/>
          <w:sz w:val="32"/>
          <w:szCs w:val="32"/>
        </w:rPr>
      </w:pPr>
      <w:r>
        <w:rPr>
          <w:rFonts w:ascii="华文楷体" w:eastAsia="华文楷体" w:hAnsi="华文楷体"/>
          <w:sz w:val="32"/>
          <w:szCs w:val="32"/>
        </w:rPr>
        <w:t> </w:t>
      </w:r>
      <w:r w:rsidRPr="00D91E98">
        <w:rPr>
          <w:rFonts w:ascii="华文楷体" w:eastAsia="华文楷体" w:hAnsi="华文楷体" w:hint="eastAsia"/>
          <w:sz w:val="32"/>
          <w:szCs w:val="32"/>
        </w:rPr>
        <w:t>五、</w:t>
      </w:r>
      <w:r w:rsidRPr="00F10B47">
        <w:rPr>
          <w:rFonts w:ascii="华文楷体" w:eastAsia="华文楷体" w:hAnsi="华文楷体" w:hint="eastAsia"/>
          <w:b/>
          <w:color w:val="FF0000"/>
          <w:sz w:val="32"/>
          <w:szCs w:val="32"/>
          <w:u w:val="single"/>
        </w:rPr>
        <w:t>被保险人清单需区分</w:t>
      </w:r>
      <w:r w:rsidR="00521E3C" w:rsidRPr="00F10B47">
        <w:rPr>
          <w:rFonts w:ascii="华文楷体" w:eastAsia="华文楷体" w:hAnsi="华文楷体" w:hint="eastAsia"/>
          <w:b/>
          <w:color w:val="FF0000"/>
          <w:sz w:val="32"/>
          <w:szCs w:val="32"/>
          <w:u w:val="single"/>
        </w:rPr>
        <w:t>职工和家属(在被保险人清单备注栏选择)</w:t>
      </w:r>
      <w:r w:rsidRPr="00F10B47">
        <w:rPr>
          <w:rFonts w:ascii="华文楷体" w:eastAsia="华文楷体" w:hAnsi="华文楷体" w:hint="eastAsia"/>
          <w:b/>
          <w:color w:val="FF0000"/>
          <w:sz w:val="32"/>
          <w:szCs w:val="32"/>
          <w:u w:val="single"/>
        </w:rPr>
        <w:t>。</w:t>
      </w:r>
    </w:p>
    <w:p w:rsidR="00510EDD" w:rsidRDefault="00D91E98" w:rsidP="00510EDD">
      <w:pPr>
        <w:autoSpaceDE w:val="0"/>
        <w:autoSpaceDN w:val="0"/>
        <w:adjustRightInd w:val="0"/>
        <w:spacing w:line="360" w:lineRule="auto"/>
        <w:ind w:firstLineChars="200" w:firstLine="640"/>
        <w:rPr>
          <w:rFonts w:ascii="华文楷体" w:eastAsia="华文楷体" w:hAnsi="华文楷体"/>
          <w:b/>
          <w:sz w:val="32"/>
          <w:szCs w:val="32"/>
        </w:rPr>
      </w:pPr>
      <w:r>
        <w:rPr>
          <w:rFonts w:ascii="华文楷体" w:eastAsia="华文楷体" w:hAnsi="华文楷体" w:hint="eastAsia"/>
          <w:sz w:val="32"/>
          <w:szCs w:val="32"/>
        </w:rPr>
        <w:t>六</w:t>
      </w:r>
      <w:r w:rsidR="00EF7B7F">
        <w:rPr>
          <w:rFonts w:ascii="华文楷体" w:eastAsia="华文楷体" w:hAnsi="华文楷体" w:hint="eastAsia"/>
          <w:sz w:val="32"/>
          <w:szCs w:val="32"/>
        </w:rPr>
        <w:t>、</w:t>
      </w:r>
      <w:r w:rsidR="00510EDD">
        <w:rPr>
          <w:rFonts w:ascii="华文楷体" w:eastAsia="华文楷体" w:hAnsi="华文楷体" w:hint="eastAsia"/>
          <w:sz w:val="32"/>
          <w:szCs w:val="32"/>
        </w:rPr>
        <w:t>参保人出险办理理赔手续后，保险责任终止。</w:t>
      </w: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lastRenderedPageBreak/>
        <w:t>第七条   投保份数及参保人管理</w:t>
      </w:r>
    </w:p>
    <w:p w:rsidR="0007630A" w:rsidRDefault="00B50FD7">
      <w:pPr>
        <w:pStyle w:val="a3"/>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一、标准方案每位参保人投保本保险时，最高投保限额为两份；可选方案</w:t>
      </w:r>
      <w:r w:rsidR="00F10B47">
        <w:rPr>
          <w:rFonts w:ascii="华文楷体" w:eastAsia="华文楷体" w:hAnsi="华文楷体" w:hint="eastAsia"/>
          <w:sz w:val="32"/>
          <w:szCs w:val="32"/>
        </w:rPr>
        <w:t>及少儿重疾方案</w:t>
      </w:r>
      <w:r>
        <w:rPr>
          <w:rFonts w:ascii="华文楷体" w:eastAsia="华文楷体" w:hAnsi="华文楷体" w:hint="eastAsia"/>
          <w:sz w:val="32"/>
          <w:szCs w:val="32"/>
        </w:rPr>
        <w:t>每位参保人在投保本保险时只能投保一份。具体投保份数由参保人在限额内自定。</w:t>
      </w:r>
    </w:p>
    <w:p w:rsidR="00446B5C" w:rsidRDefault="00B50FD7" w:rsidP="00416204">
      <w:pPr>
        <w:pStyle w:val="a3"/>
        <w:spacing w:line="360" w:lineRule="auto"/>
        <w:ind w:firstLineChars="200" w:firstLine="640"/>
        <w:rPr>
          <w:rFonts w:ascii="华文楷体" w:eastAsia="华文楷体" w:hAnsi="华文楷体"/>
          <w:b/>
          <w:sz w:val="32"/>
          <w:szCs w:val="32"/>
        </w:rPr>
      </w:pPr>
      <w:r>
        <w:rPr>
          <w:rFonts w:ascii="华文楷体" w:eastAsia="华文楷体" w:hAnsi="华文楷体" w:hint="eastAsia"/>
          <w:sz w:val="32"/>
          <w:szCs w:val="32"/>
        </w:rPr>
        <w:t>二、为了便于管理，参保单位要根据参保人的投保份数分类造册，分类管理。</w:t>
      </w:r>
    </w:p>
    <w:p w:rsidR="0007630A" w:rsidRDefault="00B50FD7">
      <w:pPr>
        <w:pStyle w:val="a3"/>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第八条   如实告知</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一、参保前保险公司须向参保人说明保险条款，特别是责任免除条款。</w:t>
      </w:r>
    </w:p>
    <w:p w:rsidR="0007630A" w:rsidRDefault="00B50FD7">
      <w:pPr>
        <w:autoSpaceDE w:val="0"/>
        <w:autoSpaceDN w:val="0"/>
        <w:adjustRightInd w:val="0"/>
        <w:spacing w:line="360" w:lineRule="auto"/>
        <w:ind w:firstLine="630"/>
        <w:rPr>
          <w:rFonts w:ascii="华文楷体" w:eastAsia="华文楷体" w:hAnsi="华文楷体"/>
          <w:sz w:val="32"/>
          <w:szCs w:val="32"/>
        </w:rPr>
      </w:pPr>
      <w:r>
        <w:rPr>
          <w:rFonts w:ascii="华文楷体" w:eastAsia="华文楷体" w:hAnsi="华文楷体" w:hint="eastAsia"/>
          <w:sz w:val="32"/>
          <w:szCs w:val="32"/>
        </w:rPr>
        <w:t>二、</w:t>
      </w:r>
      <w:r w:rsidR="00416204" w:rsidRPr="00F10B47">
        <w:rPr>
          <w:rFonts w:ascii="华文楷体" w:eastAsia="华文楷体" w:hAnsi="华文楷体" w:hint="eastAsia"/>
          <w:b/>
          <w:color w:val="FF0000"/>
          <w:sz w:val="32"/>
          <w:szCs w:val="32"/>
        </w:rPr>
        <w:t>新参保</w:t>
      </w:r>
      <w:r w:rsidR="00583373" w:rsidRPr="00F10B47">
        <w:rPr>
          <w:rFonts w:ascii="华文楷体" w:eastAsia="华文楷体" w:hAnsi="华文楷体" w:hint="eastAsia"/>
          <w:b/>
          <w:color w:val="FF0000"/>
          <w:sz w:val="32"/>
          <w:szCs w:val="32"/>
        </w:rPr>
        <w:t>人员</w:t>
      </w:r>
      <w:r w:rsidRPr="00F10B47">
        <w:rPr>
          <w:rFonts w:ascii="华文楷体" w:eastAsia="华文楷体" w:hAnsi="华文楷体" w:hint="eastAsia"/>
          <w:b/>
          <w:color w:val="FF0000"/>
          <w:sz w:val="32"/>
          <w:szCs w:val="32"/>
        </w:rPr>
        <w:t>需每人填写一份“</w:t>
      </w:r>
      <w:r w:rsidRPr="00F10B47">
        <w:rPr>
          <w:rFonts w:ascii="华文楷体" w:eastAsia="华文楷体" w:hAnsi="华文楷体"/>
          <w:b/>
          <w:color w:val="FF0000"/>
          <w:sz w:val="32"/>
          <w:szCs w:val="32"/>
        </w:rPr>
        <w:t>附件</w:t>
      </w:r>
      <w:r w:rsidR="0010191B" w:rsidRPr="00F10B47">
        <w:rPr>
          <w:rFonts w:ascii="华文楷体" w:eastAsia="华文楷体" w:hAnsi="华文楷体" w:hint="eastAsia"/>
          <w:b/>
          <w:color w:val="FF0000"/>
          <w:sz w:val="32"/>
          <w:szCs w:val="32"/>
        </w:rPr>
        <w:t>7</w:t>
      </w:r>
      <w:r w:rsidRPr="00F10B47">
        <w:rPr>
          <w:rFonts w:ascii="华文楷体" w:eastAsia="华文楷体" w:hAnsi="华文楷体"/>
          <w:b/>
          <w:color w:val="FF0000"/>
          <w:sz w:val="32"/>
          <w:szCs w:val="32"/>
        </w:rPr>
        <w:t>:</w:t>
      </w:r>
      <w:r w:rsidRPr="00F10B47">
        <w:rPr>
          <w:rFonts w:ascii="华文楷体" w:eastAsia="华文楷体" w:hAnsi="华文楷体" w:hint="eastAsia"/>
          <w:b/>
          <w:color w:val="FF0000"/>
          <w:sz w:val="32"/>
          <w:szCs w:val="32"/>
        </w:rPr>
        <w:t>安康保险个人健康告知书”</w:t>
      </w:r>
      <w:r w:rsidR="00F10B47" w:rsidRPr="00F10B47">
        <w:rPr>
          <w:rFonts w:ascii="华文楷体" w:eastAsia="华文楷体" w:hAnsi="华文楷体" w:hint="eastAsia"/>
          <w:b/>
          <w:color w:val="FF0000"/>
          <w:sz w:val="32"/>
          <w:szCs w:val="32"/>
        </w:rPr>
        <w:t>且需提供半年内或最近一期的体检报告（结果总结页面即可）</w:t>
      </w:r>
      <w:r w:rsidR="00666B28" w:rsidRPr="00F10B47">
        <w:rPr>
          <w:rFonts w:ascii="华文楷体" w:eastAsia="华文楷体" w:hAnsi="华文楷体" w:hint="eastAsia"/>
          <w:b/>
          <w:color w:val="FF0000"/>
          <w:sz w:val="32"/>
          <w:szCs w:val="32"/>
        </w:rPr>
        <w:t>。</w:t>
      </w:r>
      <w:r w:rsidRPr="00583373">
        <w:rPr>
          <w:rFonts w:ascii="华文楷体" w:eastAsia="华文楷体" w:hAnsi="华文楷体"/>
          <w:b/>
          <w:bCs/>
          <w:color w:val="FF0000"/>
          <w:sz w:val="32"/>
          <w:szCs w:val="32"/>
        </w:rPr>
        <w:t>（</w:t>
      </w:r>
      <w:r w:rsidR="00A92638" w:rsidRPr="00A92638">
        <w:rPr>
          <w:rFonts w:ascii="华文楷体" w:eastAsia="华文楷体" w:hAnsi="华文楷体" w:hint="eastAsia"/>
          <w:b/>
          <w:bCs/>
          <w:color w:val="FF0000"/>
          <w:sz w:val="32"/>
          <w:szCs w:val="32"/>
        </w:rPr>
        <w:t>“个人健康告知书”</w:t>
      </w:r>
      <w:r>
        <w:rPr>
          <w:rFonts w:ascii="华文楷体" w:eastAsia="华文楷体" w:hAnsi="华文楷体"/>
          <w:b/>
          <w:bCs/>
          <w:color w:val="FF0000"/>
          <w:sz w:val="32"/>
          <w:szCs w:val="32"/>
        </w:rPr>
        <w:t>需由参保人本人认真阅读，如实填写并签字</w:t>
      </w:r>
      <w:r w:rsidR="00F82956">
        <w:rPr>
          <w:rFonts w:ascii="华文楷体" w:eastAsia="华文楷体" w:hAnsi="华文楷体" w:hint="eastAsia"/>
          <w:b/>
          <w:bCs/>
          <w:color w:val="FF0000"/>
          <w:sz w:val="32"/>
          <w:szCs w:val="32"/>
        </w:rPr>
        <w:t>。</w:t>
      </w:r>
      <w:r w:rsidR="00583373">
        <w:rPr>
          <w:rFonts w:ascii="华文楷体" w:eastAsia="华文楷体" w:hAnsi="华文楷体" w:hint="eastAsia"/>
          <w:b/>
          <w:bCs/>
          <w:color w:val="FF0000"/>
          <w:sz w:val="32"/>
          <w:szCs w:val="32"/>
        </w:rPr>
        <w:t>该</w:t>
      </w:r>
      <w:r w:rsidR="00583373" w:rsidRPr="00A92638">
        <w:rPr>
          <w:rFonts w:ascii="华文楷体" w:eastAsia="华文楷体" w:hAnsi="华文楷体" w:hint="eastAsia"/>
          <w:b/>
          <w:bCs/>
          <w:color w:val="FF0000"/>
          <w:sz w:val="32"/>
          <w:szCs w:val="32"/>
        </w:rPr>
        <w:t>“个人健康告知书”</w:t>
      </w:r>
      <w:r w:rsidR="00583373">
        <w:rPr>
          <w:rFonts w:ascii="华文楷体" w:eastAsia="华文楷体" w:hAnsi="华文楷体" w:hint="eastAsia"/>
          <w:b/>
          <w:bCs/>
          <w:color w:val="FF0000"/>
          <w:sz w:val="32"/>
          <w:szCs w:val="32"/>
        </w:rPr>
        <w:t>投保时需交保险公司进行审核，且必须交纸质原件</w:t>
      </w:r>
      <w:r w:rsidRPr="00583373">
        <w:rPr>
          <w:rFonts w:ascii="华文楷体" w:eastAsia="华文楷体" w:hAnsi="华文楷体"/>
          <w:b/>
          <w:bCs/>
          <w:color w:val="FF0000"/>
          <w:sz w:val="32"/>
          <w:szCs w:val="32"/>
        </w:rPr>
        <w:t>）</w:t>
      </w:r>
    </w:p>
    <w:p w:rsidR="00175B0D" w:rsidRDefault="00B50FD7">
      <w:pPr>
        <w:pStyle w:val="2"/>
        <w:ind w:firstLineChars="200" w:firstLine="640"/>
        <w:rPr>
          <w:rFonts w:ascii="华文楷体" w:eastAsia="华文楷体" w:hAnsi="华文楷体"/>
          <w:snapToGrid/>
          <w:kern w:val="2"/>
          <w:szCs w:val="32"/>
          <w:u w:val="thick" w:color="FF0000"/>
        </w:rPr>
      </w:pPr>
      <w:r>
        <w:rPr>
          <w:rFonts w:ascii="华文楷体" w:eastAsia="华文楷体" w:hAnsi="华文楷体" w:hint="eastAsia"/>
          <w:snapToGrid/>
          <w:kern w:val="2"/>
          <w:szCs w:val="32"/>
          <w:u w:val="thick" w:color="FF0000"/>
        </w:rPr>
        <w:t>三、参保单位和参保人因各种原因故意不履行如实告知义务的，保险公司有权解除参保人的参保资格，并不履行保险责任，不退还所缴保费。</w:t>
      </w:r>
    </w:p>
    <w:p w:rsidR="0007630A" w:rsidRDefault="00B50FD7">
      <w:pPr>
        <w:pStyle w:val="2"/>
        <w:ind w:firstLineChars="196" w:firstLine="628"/>
        <w:rPr>
          <w:rFonts w:ascii="华文楷体" w:eastAsia="华文楷体" w:hAnsi="华文楷体"/>
          <w:b/>
          <w:szCs w:val="32"/>
        </w:rPr>
      </w:pPr>
      <w:r>
        <w:rPr>
          <w:rFonts w:ascii="华文楷体" w:eastAsia="华文楷体" w:hAnsi="华文楷体" w:hint="eastAsia"/>
          <w:b/>
          <w:szCs w:val="32"/>
        </w:rPr>
        <w:t>第九条   受益人的指定和变更</w:t>
      </w:r>
    </w:p>
    <w:p w:rsidR="00175B0D" w:rsidRDefault="00B50FD7">
      <w:pPr>
        <w:autoSpaceDE w:val="0"/>
        <w:autoSpaceDN w:val="0"/>
        <w:adjustRightInd w:val="0"/>
        <w:spacing w:line="360" w:lineRule="auto"/>
        <w:ind w:firstLineChars="200" w:firstLine="640"/>
        <w:rPr>
          <w:rFonts w:ascii="华文楷体" w:eastAsia="华文楷体" w:hAnsi="华文楷体"/>
          <w:b/>
          <w:sz w:val="32"/>
          <w:szCs w:val="32"/>
        </w:rPr>
      </w:pPr>
      <w:r>
        <w:rPr>
          <w:rFonts w:ascii="华文楷体" w:eastAsia="华文楷体" w:hAnsi="华文楷体" w:hint="eastAsia"/>
          <w:sz w:val="32"/>
          <w:szCs w:val="32"/>
        </w:rPr>
        <w:t>保险金的受益人为参保人本人，本保险不受理指定或变更保险受益人。</w:t>
      </w: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第十条   保险金申请</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lastRenderedPageBreak/>
        <w:t>一、由参保人填写保险金给付申请书，并提供病历、</w:t>
      </w:r>
      <w:r w:rsidR="00EF7B7F">
        <w:rPr>
          <w:rFonts w:ascii="华文楷体" w:eastAsia="华文楷体" w:hAnsi="华文楷体" w:hint="eastAsia"/>
          <w:sz w:val="32"/>
          <w:szCs w:val="32"/>
        </w:rPr>
        <w:t>恶性肿瘤</w:t>
      </w:r>
      <w:r>
        <w:rPr>
          <w:rFonts w:ascii="华文楷体" w:eastAsia="华文楷体" w:hAnsi="华文楷体" w:hint="eastAsia"/>
          <w:sz w:val="32"/>
          <w:szCs w:val="32"/>
        </w:rPr>
        <w:t>确诊书（病理显微镜检查、血液检验及其他科学方法检验报告的疾病诊断证明书）、个人身份证明等资料报平安养老保险公司云南分公司安康险项目小组理赔经办人员。</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二、保险公司收到上述证明和资料后，对确定属保险责任的，一般案件十五个工作日内履行给付保险金义务，调查案件一个月内履行给付保险金义务。对不属保险责任的，发出拒绝给付保险金的通知。</w:t>
      </w: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第十一条   保险理赔管理</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一、申请理赔时，所提供的</w:t>
      </w:r>
      <w:r w:rsidR="00EF7B7F">
        <w:rPr>
          <w:rFonts w:ascii="华文楷体" w:eastAsia="华文楷体" w:hAnsi="华文楷体" w:hint="eastAsia"/>
          <w:sz w:val="32"/>
          <w:szCs w:val="32"/>
        </w:rPr>
        <w:t>恶性肿瘤确诊书必须由所在地的职工基本医疗保险定点医疗</w:t>
      </w:r>
      <w:r>
        <w:rPr>
          <w:rFonts w:ascii="华文楷体" w:eastAsia="华文楷体" w:hAnsi="华文楷体" w:hint="eastAsia"/>
          <w:sz w:val="32"/>
          <w:szCs w:val="32"/>
        </w:rPr>
        <w:t>机构，或保险公司认可的县级以上医院出据的</w:t>
      </w:r>
      <w:r w:rsidR="00EF7B7F">
        <w:rPr>
          <w:rFonts w:ascii="华文楷体" w:eastAsia="华文楷体" w:hAnsi="华文楷体" w:hint="eastAsia"/>
          <w:sz w:val="32"/>
          <w:szCs w:val="32"/>
        </w:rPr>
        <w:t>恶性肿瘤</w:t>
      </w:r>
      <w:r>
        <w:rPr>
          <w:rFonts w:ascii="华文楷体" w:eastAsia="华文楷体" w:hAnsi="华文楷体" w:hint="eastAsia"/>
          <w:sz w:val="32"/>
          <w:szCs w:val="32"/>
        </w:rPr>
        <w:t>确诊书方为有效。</w:t>
      </w:r>
    </w:p>
    <w:p w:rsidR="00175B0D" w:rsidRDefault="00B50FD7" w:rsidP="00416204">
      <w:pPr>
        <w:autoSpaceDE w:val="0"/>
        <w:autoSpaceDN w:val="0"/>
        <w:adjustRightInd w:val="0"/>
        <w:spacing w:line="360" w:lineRule="auto"/>
        <w:ind w:firstLineChars="200" w:firstLine="640"/>
        <w:rPr>
          <w:rFonts w:ascii="华文楷体" w:eastAsia="华文楷体" w:hAnsi="华文楷体"/>
          <w:b/>
          <w:sz w:val="32"/>
          <w:szCs w:val="32"/>
        </w:rPr>
      </w:pPr>
      <w:r>
        <w:rPr>
          <w:rFonts w:ascii="华文楷体" w:eastAsia="华文楷体" w:hAnsi="华文楷体" w:hint="eastAsia"/>
          <w:sz w:val="32"/>
          <w:szCs w:val="32"/>
        </w:rPr>
        <w:t>二、若保险公司对医院提供的诊断书有疑问，可要求到另一家医院进一步确诊，如果重新确诊无疑的，检查费由保险公司承担；如果重新诊断后验证原诊断不真实，检查费由个人承担。</w:t>
      </w: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第十二条   参保人变动</w:t>
      </w:r>
    </w:p>
    <w:p w:rsidR="0007630A" w:rsidRDefault="00B50FD7">
      <w:pPr>
        <w:autoSpaceDE w:val="0"/>
        <w:autoSpaceDN w:val="0"/>
        <w:adjustRightInd w:val="0"/>
        <w:spacing w:line="360" w:lineRule="auto"/>
        <w:ind w:firstLine="735"/>
        <w:rPr>
          <w:rFonts w:ascii="华文楷体" w:eastAsia="华文楷体" w:hAnsi="华文楷体"/>
          <w:sz w:val="32"/>
          <w:szCs w:val="32"/>
        </w:rPr>
      </w:pPr>
      <w:r>
        <w:rPr>
          <w:rFonts w:ascii="华文楷体" w:eastAsia="华文楷体" w:hAnsi="华文楷体" w:hint="eastAsia"/>
          <w:sz w:val="32"/>
          <w:szCs w:val="32"/>
        </w:rPr>
        <w:t>一、</w:t>
      </w:r>
      <w:r>
        <w:rPr>
          <w:rFonts w:ascii="华文楷体" w:eastAsia="华文楷体" w:hAnsi="华文楷体" w:hint="eastAsia"/>
          <w:color w:val="000000"/>
          <w:sz w:val="32"/>
          <w:szCs w:val="32"/>
        </w:rPr>
        <w:t>团体参保的参保个人一旦投保，中途不得退保。</w:t>
      </w:r>
      <w:r>
        <w:rPr>
          <w:rFonts w:ascii="华文楷体" w:eastAsia="华文楷体" w:hAnsi="华文楷体" w:hint="eastAsia"/>
          <w:sz w:val="32"/>
          <w:szCs w:val="32"/>
        </w:rPr>
        <w:t>参保人因劳动关系变动、解除劳动关系或退休等，在保险有效期内，未终止保险关系的，保险责任继续有效。</w:t>
      </w:r>
    </w:p>
    <w:p w:rsidR="0007630A" w:rsidRDefault="00B50FD7" w:rsidP="00F10B47">
      <w:pPr>
        <w:autoSpaceDE w:val="0"/>
        <w:autoSpaceDN w:val="0"/>
        <w:adjustRightInd w:val="0"/>
        <w:spacing w:line="360" w:lineRule="auto"/>
        <w:ind w:firstLine="838"/>
        <w:rPr>
          <w:rFonts w:ascii="华文楷体" w:eastAsia="华文楷体" w:hAnsi="华文楷体"/>
          <w:b/>
          <w:sz w:val="32"/>
          <w:szCs w:val="32"/>
        </w:rPr>
      </w:pPr>
      <w:r>
        <w:rPr>
          <w:rFonts w:ascii="华文楷体" w:eastAsia="华文楷体" w:hAnsi="华文楷体" w:hint="eastAsia"/>
          <w:sz w:val="32"/>
          <w:szCs w:val="32"/>
        </w:rPr>
        <w:t>二、参保人因离职、调离本省等不利于维持保险关系的，可书面申请退保（其他情况除外），保险公司自收到退保申请</w:t>
      </w:r>
      <w:r>
        <w:rPr>
          <w:rFonts w:ascii="华文楷体" w:eastAsia="华文楷体" w:hAnsi="华文楷体" w:hint="eastAsia"/>
          <w:sz w:val="32"/>
          <w:szCs w:val="32"/>
        </w:rPr>
        <w:lastRenderedPageBreak/>
        <w:t>的次日零时起终止保险关系，退还参保人实际所缴保费的未满期净保费。</w:t>
      </w: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第十三条   办理终止保险关系</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参保人若符合第十二条第二款情况退保的，或参保人在保险期间身故的，按下列程序办理终止保险关系的手续：</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一、申请退保人需提供下列证明和资料</w:t>
      </w:r>
    </w:p>
    <w:p w:rsidR="0007630A" w:rsidRDefault="00B50FD7">
      <w:pPr>
        <w:autoSpaceDE w:val="0"/>
        <w:autoSpaceDN w:val="0"/>
        <w:adjustRightInd w:val="0"/>
        <w:spacing w:line="360" w:lineRule="auto"/>
        <w:ind w:firstLineChars="250" w:firstLine="800"/>
        <w:rPr>
          <w:rFonts w:ascii="华文楷体" w:eastAsia="华文楷体" w:hAnsi="华文楷体"/>
          <w:sz w:val="32"/>
          <w:szCs w:val="32"/>
        </w:rPr>
      </w:pPr>
      <w:r>
        <w:rPr>
          <w:rFonts w:ascii="华文楷体" w:eastAsia="华文楷体" w:hAnsi="华文楷体" w:hint="eastAsia"/>
          <w:sz w:val="32"/>
          <w:szCs w:val="32"/>
        </w:rPr>
        <w:t>1、参保单位提供的参保人参保证明；</w:t>
      </w:r>
    </w:p>
    <w:p w:rsidR="0007630A" w:rsidRDefault="00B50FD7">
      <w:pPr>
        <w:autoSpaceDE w:val="0"/>
        <w:autoSpaceDN w:val="0"/>
        <w:adjustRightInd w:val="0"/>
        <w:spacing w:line="360" w:lineRule="auto"/>
        <w:ind w:firstLineChars="250" w:firstLine="800"/>
        <w:rPr>
          <w:rFonts w:ascii="华文楷体" w:eastAsia="华文楷体" w:hAnsi="华文楷体"/>
          <w:sz w:val="32"/>
          <w:szCs w:val="32"/>
        </w:rPr>
      </w:pPr>
      <w:r>
        <w:rPr>
          <w:rFonts w:ascii="华文楷体" w:eastAsia="华文楷体" w:hAnsi="华文楷体" w:hint="eastAsia"/>
          <w:sz w:val="32"/>
          <w:szCs w:val="32"/>
        </w:rPr>
        <w:t>2、退保申请书（或解除合同申请书）；</w:t>
      </w:r>
    </w:p>
    <w:p w:rsidR="0007630A" w:rsidRDefault="00B50FD7">
      <w:pPr>
        <w:autoSpaceDE w:val="0"/>
        <w:autoSpaceDN w:val="0"/>
        <w:adjustRightInd w:val="0"/>
        <w:spacing w:line="360" w:lineRule="auto"/>
        <w:ind w:firstLineChars="250" w:firstLine="800"/>
        <w:rPr>
          <w:rFonts w:ascii="华文楷体" w:eastAsia="华文楷体" w:hAnsi="华文楷体"/>
          <w:sz w:val="32"/>
          <w:szCs w:val="32"/>
        </w:rPr>
      </w:pPr>
      <w:r>
        <w:rPr>
          <w:rFonts w:ascii="华文楷体" w:eastAsia="华文楷体" w:hAnsi="华文楷体" w:hint="eastAsia"/>
          <w:sz w:val="32"/>
          <w:szCs w:val="32"/>
        </w:rPr>
        <w:t>3、参保人身份证复印件。</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二、保险公司收到退保申请之日零时起，保险责任终止，并于收到上述证明材料之日起三十日内对参保人按日计算退还未满期净保费（经过日数不足一日按一日计算）。</w:t>
      </w: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第十四条   争议处理</w:t>
      </w:r>
    </w:p>
    <w:p w:rsidR="0007630A" w:rsidRDefault="00B50FD7" w:rsidP="00F10B47">
      <w:pPr>
        <w:spacing w:line="360" w:lineRule="auto"/>
        <w:ind w:firstLineChars="200" w:firstLine="640"/>
        <w:rPr>
          <w:rFonts w:ascii="华文楷体" w:eastAsia="华文楷体" w:hAnsi="华文楷体"/>
          <w:b/>
          <w:sz w:val="32"/>
          <w:szCs w:val="32"/>
        </w:rPr>
      </w:pPr>
      <w:r>
        <w:rPr>
          <w:rFonts w:ascii="华文楷体" w:eastAsia="华文楷体" w:hAnsi="华文楷体" w:hint="eastAsia"/>
          <w:sz w:val="32"/>
          <w:szCs w:val="32"/>
        </w:rPr>
        <w:t>本条款在履行过程中双方发生争议的，可协商解决，如协商未达成协议的，可向保险公司所在地法院提起诉讼。</w:t>
      </w: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第十五条   释义</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[团体]指是国境内具有八人以上且非因购买保险而组织的合法团体。包括国家机关、院校、企事业单位、行业组织等。</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[参保人]指</w:t>
      </w:r>
      <w:r w:rsidR="00611A23">
        <w:rPr>
          <w:rFonts w:ascii="华文楷体" w:eastAsia="华文楷体" w:hAnsi="华文楷体" w:hint="eastAsia"/>
          <w:sz w:val="32"/>
          <w:szCs w:val="32"/>
        </w:rPr>
        <w:t>各</w:t>
      </w:r>
      <w:r>
        <w:rPr>
          <w:rFonts w:ascii="华文楷体" w:eastAsia="华文楷体" w:hAnsi="华文楷体" w:hint="eastAsia"/>
          <w:sz w:val="32"/>
          <w:szCs w:val="32"/>
        </w:rPr>
        <w:t>单位参加本保险，被保险人清单中所载人员。</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[本保险]</w:t>
      </w:r>
      <w:r w:rsidR="007A786F">
        <w:rPr>
          <w:rFonts w:ascii="华文楷体" w:eastAsia="华文楷体" w:hAnsi="华文楷体"/>
          <w:sz w:val="32"/>
          <w:szCs w:val="32"/>
        </w:rPr>
        <w:t>2022</w:t>
      </w:r>
      <w:r w:rsidR="007A786F">
        <w:rPr>
          <w:rFonts w:ascii="华文楷体" w:eastAsia="华文楷体" w:hAnsi="华文楷体" w:hint="eastAsia"/>
          <w:sz w:val="32"/>
          <w:szCs w:val="32"/>
        </w:rPr>
        <w:t>年</w:t>
      </w:r>
      <w:r w:rsidR="00B57214" w:rsidRPr="00B57214">
        <w:rPr>
          <w:rFonts w:ascii="华文楷体" w:eastAsia="华文楷体" w:hAnsi="华文楷体" w:hint="eastAsia"/>
          <w:sz w:val="32"/>
          <w:szCs w:val="32"/>
        </w:rPr>
        <w:t>安康保险</w:t>
      </w:r>
      <w:r>
        <w:rPr>
          <w:rFonts w:ascii="华文楷体" w:eastAsia="华文楷体" w:hAnsi="华文楷体" w:hint="eastAsia"/>
          <w:sz w:val="32"/>
          <w:szCs w:val="32"/>
        </w:rPr>
        <w:t>。</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lastRenderedPageBreak/>
        <w:t>[原发性]指非因其他部位所患</w:t>
      </w:r>
      <w:r w:rsidR="00EF7B7F">
        <w:rPr>
          <w:rFonts w:ascii="华文楷体" w:eastAsia="华文楷体" w:hAnsi="华文楷体" w:hint="eastAsia"/>
          <w:sz w:val="32"/>
          <w:szCs w:val="32"/>
        </w:rPr>
        <w:t>恶性肿瘤</w:t>
      </w:r>
      <w:r>
        <w:rPr>
          <w:rFonts w:ascii="华文楷体" w:eastAsia="华文楷体" w:hAnsi="华文楷体" w:hint="eastAsia"/>
          <w:sz w:val="32"/>
          <w:szCs w:val="32"/>
        </w:rPr>
        <w:t>转移至上述部位而发生的</w:t>
      </w:r>
      <w:r w:rsidR="00EF7B7F">
        <w:rPr>
          <w:rFonts w:ascii="华文楷体" w:eastAsia="华文楷体" w:hAnsi="华文楷体" w:hint="eastAsia"/>
          <w:sz w:val="32"/>
          <w:szCs w:val="32"/>
        </w:rPr>
        <w:t>恶性肿瘤</w:t>
      </w:r>
      <w:r>
        <w:rPr>
          <w:rFonts w:ascii="华文楷体" w:eastAsia="华文楷体" w:hAnsi="华文楷体" w:hint="eastAsia"/>
          <w:sz w:val="32"/>
          <w:szCs w:val="32"/>
        </w:rPr>
        <w:t>。</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[原发性妇科癌]指原发性的乳腺癌、子宫癌、子宫颈癌、卵巢癌、输卵管癌、阴道癌。</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z w:val="32"/>
          <w:szCs w:val="32"/>
        </w:rPr>
        <w:t>[非妇科癌]指除原发性的乳腺癌、子宫癌、子宫颈癌、卵巢癌、输卵管癌、阴道癌之外的所有</w:t>
      </w:r>
      <w:r w:rsidR="00EF7B7F">
        <w:rPr>
          <w:rFonts w:ascii="华文楷体" w:eastAsia="华文楷体" w:hAnsi="华文楷体" w:hint="eastAsia"/>
          <w:sz w:val="32"/>
          <w:szCs w:val="32"/>
        </w:rPr>
        <w:t>恶性肿瘤</w:t>
      </w:r>
      <w:r>
        <w:rPr>
          <w:rFonts w:ascii="华文楷体" w:eastAsia="华文楷体" w:hAnsi="华文楷体" w:hint="eastAsia"/>
          <w:sz w:val="32"/>
          <w:szCs w:val="32"/>
        </w:rPr>
        <w:t>。</w:t>
      </w:r>
    </w:p>
    <w:p w:rsidR="0007630A" w:rsidRDefault="00B50FD7">
      <w:pPr>
        <w:autoSpaceDE w:val="0"/>
        <w:autoSpaceDN w:val="0"/>
        <w:adjustRightInd w:val="0"/>
        <w:spacing w:line="360" w:lineRule="auto"/>
        <w:ind w:firstLineChars="200" w:firstLine="640"/>
        <w:rPr>
          <w:rFonts w:ascii="华文楷体" w:eastAsia="华文楷体" w:hAnsi="华文楷体"/>
          <w:snapToGrid w:val="0"/>
          <w:kern w:val="0"/>
          <w:sz w:val="32"/>
          <w:szCs w:val="32"/>
        </w:rPr>
      </w:pPr>
      <w:r>
        <w:rPr>
          <w:rFonts w:ascii="华文楷体" w:eastAsia="华文楷体" w:hAnsi="华文楷体" w:hint="eastAsia"/>
          <w:sz w:val="32"/>
          <w:szCs w:val="32"/>
        </w:rPr>
        <w:t>[原发性男科癌]</w:t>
      </w:r>
      <w:r>
        <w:rPr>
          <w:rFonts w:ascii="华文楷体" w:eastAsia="华文楷体" w:hAnsi="华文楷体" w:hint="eastAsia"/>
          <w:snapToGrid w:val="0"/>
          <w:kern w:val="0"/>
          <w:sz w:val="32"/>
          <w:szCs w:val="32"/>
        </w:rPr>
        <w:t xml:space="preserve"> 指</w:t>
      </w:r>
      <w:r>
        <w:rPr>
          <w:rFonts w:ascii="华文楷体" w:eastAsia="华文楷体" w:hAnsi="华文楷体"/>
          <w:snapToGrid w:val="0"/>
          <w:kern w:val="0"/>
          <w:sz w:val="32"/>
          <w:szCs w:val="32"/>
        </w:rPr>
        <w:t>原发性</w:t>
      </w:r>
      <w:r>
        <w:rPr>
          <w:rFonts w:ascii="华文楷体" w:eastAsia="华文楷体" w:hAnsi="华文楷体" w:hint="eastAsia"/>
          <w:snapToGrid w:val="0"/>
          <w:kern w:val="0"/>
          <w:sz w:val="32"/>
          <w:szCs w:val="32"/>
        </w:rPr>
        <w:t>的</w:t>
      </w:r>
      <w:r>
        <w:rPr>
          <w:rFonts w:ascii="华文楷体" w:eastAsia="华文楷体" w:hAnsi="华文楷体"/>
          <w:snapToGrid w:val="0"/>
          <w:kern w:val="0"/>
          <w:sz w:val="32"/>
          <w:szCs w:val="32"/>
        </w:rPr>
        <w:t>前列腺癌、阴茎癌、睾丸癌</w:t>
      </w:r>
      <w:r>
        <w:rPr>
          <w:rFonts w:ascii="华文楷体" w:eastAsia="华文楷体" w:hAnsi="华文楷体" w:hint="eastAsia"/>
          <w:snapToGrid w:val="0"/>
          <w:kern w:val="0"/>
          <w:sz w:val="32"/>
          <w:szCs w:val="32"/>
        </w:rPr>
        <w:t>。</w:t>
      </w:r>
    </w:p>
    <w:p w:rsidR="0007630A" w:rsidRDefault="00B50FD7">
      <w:pPr>
        <w:autoSpaceDE w:val="0"/>
        <w:autoSpaceDN w:val="0"/>
        <w:adjustRightInd w:val="0"/>
        <w:spacing w:line="360" w:lineRule="auto"/>
        <w:ind w:firstLineChars="200" w:firstLine="640"/>
        <w:rPr>
          <w:rFonts w:ascii="华文楷体" w:eastAsia="华文楷体" w:hAnsi="华文楷体"/>
          <w:sz w:val="32"/>
          <w:szCs w:val="32"/>
        </w:rPr>
      </w:pPr>
      <w:r>
        <w:rPr>
          <w:rFonts w:ascii="华文楷体" w:eastAsia="华文楷体" w:hAnsi="华文楷体" w:hint="eastAsia"/>
          <w:snapToGrid w:val="0"/>
          <w:kern w:val="0"/>
          <w:sz w:val="32"/>
          <w:szCs w:val="32"/>
        </w:rPr>
        <w:t>[非男科癌] 指除</w:t>
      </w:r>
      <w:r>
        <w:rPr>
          <w:rFonts w:ascii="华文楷体" w:eastAsia="华文楷体" w:hAnsi="华文楷体"/>
          <w:snapToGrid w:val="0"/>
          <w:kern w:val="0"/>
          <w:sz w:val="32"/>
          <w:szCs w:val="32"/>
        </w:rPr>
        <w:t>原发性</w:t>
      </w:r>
      <w:r>
        <w:rPr>
          <w:rFonts w:ascii="华文楷体" w:eastAsia="华文楷体" w:hAnsi="华文楷体" w:hint="eastAsia"/>
          <w:snapToGrid w:val="0"/>
          <w:kern w:val="0"/>
          <w:sz w:val="32"/>
          <w:szCs w:val="32"/>
        </w:rPr>
        <w:t>的</w:t>
      </w:r>
      <w:r>
        <w:rPr>
          <w:rFonts w:ascii="华文楷体" w:eastAsia="华文楷体" w:hAnsi="华文楷体"/>
          <w:snapToGrid w:val="0"/>
          <w:kern w:val="0"/>
          <w:sz w:val="32"/>
          <w:szCs w:val="32"/>
        </w:rPr>
        <w:t>前列腺癌、阴茎癌、睾丸癌</w:t>
      </w:r>
      <w:r>
        <w:rPr>
          <w:rFonts w:ascii="华文楷体" w:eastAsia="华文楷体" w:hAnsi="华文楷体" w:hint="eastAsia"/>
          <w:snapToGrid w:val="0"/>
          <w:kern w:val="0"/>
          <w:sz w:val="32"/>
          <w:szCs w:val="32"/>
        </w:rPr>
        <w:t>之外的所有</w:t>
      </w:r>
      <w:r w:rsidR="00EF7B7F">
        <w:rPr>
          <w:rFonts w:ascii="华文楷体" w:eastAsia="华文楷体" w:hAnsi="华文楷体" w:hint="eastAsia"/>
          <w:snapToGrid w:val="0"/>
          <w:kern w:val="0"/>
          <w:sz w:val="32"/>
          <w:szCs w:val="32"/>
        </w:rPr>
        <w:t>恶性肿瘤</w:t>
      </w:r>
      <w:r>
        <w:rPr>
          <w:rFonts w:ascii="华文楷体" w:eastAsia="华文楷体" w:hAnsi="华文楷体" w:hint="eastAsia"/>
          <w:snapToGrid w:val="0"/>
          <w:kern w:val="0"/>
          <w:sz w:val="32"/>
          <w:szCs w:val="32"/>
        </w:rPr>
        <w:t>。</w:t>
      </w:r>
    </w:p>
    <w:p w:rsidR="0007630A" w:rsidRDefault="00B50FD7">
      <w:pPr>
        <w:spacing w:line="360" w:lineRule="auto"/>
        <w:ind w:firstLineChars="200" w:firstLine="640"/>
        <w:rPr>
          <w:rFonts w:ascii="华文楷体" w:eastAsia="华文楷体" w:hAnsi="华文楷体"/>
          <w:sz w:val="32"/>
          <w:szCs w:val="32"/>
        </w:rPr>
      </w:pPr>
      <w:r>
        <w:rPr>
          <w:rFonts w:ascii="华文楷体" w:eastAsia="华文楷体" w:hAnsi="华文楷体" w:hint="eastAsia"/>
          <w:bCs/>
          <w:sz w:val="32"/>
          <w:szCs w:val="32"/>
        </w:rPr>
        <w:t>[原位癌]</w:t>
      </w:r>
      <w:r>
        <w:rPr>
          <w:rFonts w:ascii="华文楷体" w:eastAsia="华文楷体" w:hAnsi="华文楷体" w:hint="eastAsia"/>
          <w:sz w:val="32"/>
          <w:szCs w:val="32"/>
        </w:rPr>
        <w:t>指癌变仅见于粘膜上皮层或皮肤表皮层内，常波及上皮的全层，但尚未浸润到粘膜的下层或真皮，基底膜完整。</w:t>
      </w:r>
    </w:p>
    <w:p w:rsidR="00A9702C" w:rsidRPr="00A9702C" w:rsidRDefault="00A9702C" w:rsidP="00A9702C">
      <w:pPr>
        <w:spacing w:line="360" w:lineRule="auto"/>
        <w:ind w:firstLineChars="200" w:firstLine="640"/>
        <w:rPr>
          <w:rFonts w:ascii="华文楷体" w:eastAsia="华文楷体" w:hAnsi="华文楷体"/>
          <w:bCs/>
          <w:sz w:val="32"/>
          <w:szCs w:val="32"/>
        </w:rPr>
      </w:pPr>
      <w:r>
        <w:rPr>
          <w:rFonts w:ascii="华文楷体" w:eastAsia="华文楷体" w:hAnsi="华文楷体" w:hint="eastAsia"/>
          <w:bCs/>
          <w:sz w:val="32"/>
          <w:szCs w:val="32"/>
        </w:rPr>
        <w:t>[少儿重疾的</w:t>
      </w:r>
      <w:r>
        <w:rPr>
          <w:rFonts w:ascii="华文楷体" w:eastAsia="华文楷体" w:hAnsi="华文楷体"/>
          <w:bCs/>
          <w:sz w:val="32"/>
          <w:szCs w:val="32"/>
        </w:rPr>
        <w:t>33</w:t>
      </w:r>
      <w:r>
        <w:rPr>
          <w:rFonts w:ascii="华文楷体" w:eastAsia="华文楷体" w:hAnsi="华文楷体" w:hint="eastAsia"/>
          <w:bCs/>
          <w:sz w:val="32"/>
          <w:szCs w:val="32"/>
        </w:rPr>
        <w:t>种重大疾病]</w:t>
      </w:r>
      <w:r w:rsidRPr="00A9702C">
        <w:rPr>
          <w:rFonts w:ascii="华文楷体" w:eastAsia="华文楷体" w:hAnsi="华文楷体" w:hint="eastAsia"/>
          <w:bCs/>
          <w:sz w:val="32"/>
          <w:szCs w:val="32"/>
        </w:rPr>
        <w:t xml:space="preserve"> （一）恶性肿瘤—重度（二）较重急性心肌梗死（三）严重脑中风后遗症（四）重大器官移植术或造血干细胞移植术（五）冠状动脉搭桥术（或称冠状动脉旁路移植术）（六）严重慢性肾衰竭（七）多个肢体缺失（八）急性重症肝炎或亚急性重症肝炎（九）严重非恶性颅内肿瘤（十）严重慢性肝衰竭（十一）严重脑炎后遗症或严重脑膜炎后遗症（十二）深度昏迷（十三）双耳失聪（十四）双目失明（十五）瘫痪（十六）心脏瓣膜手术（十七）严重阿尔茨海默病（十八）严重脑损伤（十九）严重原发性帕金森病（二十）严重Ⅲ度烧伤（二十一）严重特发性肺动</w:t>
      </w:r>
      <w:r w:rsidRPr="00A9702C">
        <w:rPr>
          <w:rFonts w:ascii="华文楷体" w:eastAsia="华文楷体" w:hAnsi="华文楷体" w:hint="eastAsia"/>
          <w:bCs/>
          <w:sz w:val="32"/>
          <w:szCs w:val="32"/>
        </w:rPr>
        <w:lastRenderedPageBreak/>
        <w:t>脉高压（二十二）严重运动神经元病（二十三）语言能力丧失（二十四）重型再生障碍性贫血（二十五）主动脉手术（二十六）严重慢性呼吸衰竭（二十七）严重克罗恩病（二十八）严重溃疡性结肠炎（二十九）严重的1型糖尿病（三十）系统性红斑狼疮并发重度的肾功能损害（三十一）严重的多发性硬化（三十二）严重的原发性心肌病（三十三）侵蚀性葡萄胎（或称恶性葡萄胎）</w:t>
      </w:r>
    </w:p>
    <w:p w:rsidR="0007630A" w:rsidRDefault="00A9702C" w:rsidP="00A9702C">
      <w:pPr>
        <w:spacing w:line="360" w:lineRule="auto"/>
        <w:ind w:firstLineChars="200" w:firstLine="640"/>
        <w:rPr>
          <w:rFonts w:ascii="华文楷体" w:eastAsia="华文楷体" w:hAnsi="华文楷体"/>
          <w:b/>
          <w:sz w:val="32"/>
          <w:szCs w:val="32"/>
        </w:rPr>
      </w:pPr>
      <w:r w:rsidRPr="00A9702C">
        <w:rPr>
          <w:rFonts w:ascii="华文楷体" w:eastAsia="华文楷体" w:hAnsi="华文楷体" w:hint="eastAsia"/>
          <w:bCs/>
          <w:sz w:val="32"/>
          <w:szCs w:val="32"/>
        </w:rPr>
        <w:t xml:space="preserve"> </w:t>
      </w:r>
      <w:r w:rsidR="00B50FD7" w:rsidRPr="00A9702C">
        <w:rPr>
          <w:rFonts w:ascii="华文楷体" w:eastAsia="华文楷体" w:hAnsi="华文楷体" w:hint="eastAsia"/>
          <w:bCs/>
          <w:sz w:val="32"/>
          <w:szCs w:val="32"/>
        </w:rPr>
        <w:t>[净保费]指所交保费扣除管理费（含营业费用、各项税</w:t>
      </w:r>
      <w:r w:rsidR="00B50FD7">
        <w:rPr>
          <w:rFonts w:ascii="华文楷体" w:eastAsia="华文楷体" w:hAnsi="华文楷体" w:hint="eastAsia"/>
          <w:sz w:val="32"/>
          <w:szCs w:val="32"/>
        </w:rPr>
        <w:t>金、保险保障基金等）和代理费，扣除部分占所交保费的25%。</w:t>
      </w:r>
    </w:p>
    <w:p w:rsidR="0007630A" w:rsidRDefault="00B50FD7">
      <w:pPr>
        <w:autoSpaceDE w:val="0"/>
        <w:autoSpaceDN w:val="0"/>
        <w:adjustRightInd w:val="0"/>
        <w:spacing w:line="360" w:lineRule="auto"/>
        <w:ind w:firstLineChars="196" w:firstLine="628"/>
        <w:rPr>
          <w:rFonts w:ascii="华文楷体" w:eastAsia="华文楷体" w:hAnsi="华文楷体"/>
          <w:b/>
          <w:sz w:val="32"/>
          <w:szCs w:val="32"/>
        </w:rPr>
      </w:pPr>
      <w:r>
        <w:rPr>
          <w:rFonts w:ascii="华文楷体" w:eastAsia="华文楷体" w:hAnsi="华文楷体" w:hint="eastAsia"/>
          <w:b/>
          <w:sz w:val="32"/>
          <w:szCs w:val="32"/>
        </w:rPr>
        <w:t>第十六条   解释权归属</w:t>
      </w:r>
    </w:p>
    <w:p w:rsidR="00462C86" w:rsidRDefault="00B50FD7" w:rsidP="00F10B47">
      <w:pPr>
        <w:spacing w:line="360" w:lineRule="auto"/>
        <w:ind w:firstLineChars="200" w:firstLine="640"/>
        <w:rPr>
          <w:rFonts w:ascii="微软雅黑" w:eastAsia="微软雅黑" w:hAnsi="微软雅黑" w:hint="eastAsia"/>
          <w:b/>
          <w:color w:val="000000"/>
          <w:sz w:val="24"/>
        </w:rPr>
      </w:pPr>
      <w:r>
        <w:rPr>
          <w:rFonts w:ascii="华文楷体" w:eastAsia="华文楷体" w:hAnsi="华文楷体" w:hint="eastAsia"/>
          <w:sz w:val="32"/>
          <w:szCs w:val="32"/>
        </w:rPr>
        <w:t>本计划的解释权归属保险公司及授权单位。</w:t>
      </w:r>
    </w:p>
    <w:p w:rsidR="00A9702C" w:rsidRDefault="00666B28" w:rsidP="00F10B47">
      <w:pPr>
        <w:jc w:val="center"/>
        <w:rPr>
          <w:rFonts w:ascii="华文楷体" w:eastAsia="华文楷体" w:hAnsi="华文楷体"/>
          <w:b/>
          <w:sz w:val="36"/>
          <w:szCs w:val="32"/>
        </w:rPr>
      </w:pPr>
      <w:r w:rsidRPr="00F10B47">
        <w:rPr>
          <w:rFonts w:ascii="华文楷体" w:eastAsia="华文楷体" w:hAnsi="华文楷体" w:hint="eastAsia"/>
          <w:b/>
          <w:sz w:val="36"/>
          <w:szCs w:val="32"/>
        </w:rPr>
        <w:t>关于保单查询</w:t>
      </w:r>
    </w:p>
    <w:p w:rsidR="00666B28" w:rsidRPr="00A9702C" w:rsidRDefault="00666B28" w:rsidP="00D62F85">
      <w:pPr>
        <w:spacing w:line="600" w:lineRule="auto"/>
        <w:ind w:firstLineChars="200" w:firstLine="640"/>
        <w:rPr>
          <w:rFonts w:ascii="华文楷体" w:eastAsia="华文楷体" w:hAnsi="华文楷体"/>
          <w:bCs/>
          <w:sz w:val="32"/>
          <w:szCs w:val="32"/>
        </w:rPr>
      </w:pPr>
      <w:r w:rsidRPr="00A9702C">
        <w:rPr>
          <w:rFonts w:ascii="华文楷体" w:eastAsia="华文楷体" w:hAnsi="华文楷体" w:hint="eastAsia"/>
          <w:bCs/>
          <w:sz w:val="32"/>
          <w:szCs w:val="32"/>
        </w:rPr>
        <w:t>因安康险属于团体投保，纸质保单只有一份，由单位统一保管，为确保每位参保员工全面了解</w:t>
      </w:r>
      <w:r w:rsidR="00724167" w:rsidRPr="00A9702C">
        <w:rPr>
          <w:rFonts w:ascii="华文楷体" w:eastAsia="华文楷体" w:hAnsi="华文楷体" w:hint="eastAsia"/>
          <w:bCs/>
          <w:sz w:val="32"/>
          <w:szCs w:val="32"/>
        </w:rPr>
        <w:t>自身</w:t>
      </w:r>
      <w:r w:rsidRPr="00A9702C">
        <w:rPr>
          <w:rFonts w:ascii="华文楷体" w:eastAsia="华文楷体" w:hAnsi="华文楷体" w:hint="eastAsia"/>
          <w:bCs/>
          <w:sz w:val="32"/>
          <w:szCs w:val="32"/>
        </w:rPr>
        <w:t>保障内容，确保保险服务的及时有效，请各位员工在收到单位</w:t>
      </w:r>
      <w:r w:rsidR="00724167" w:rsidRPr="00A9702C">
        <w:rPr>
          <w:rFonts w:ascii="华文楷体" w:eastAsia="华文楷体" w:hAnsi="华文楷体" w:hint="eastAsia"/>
          <w:bCs/>
          <w:sz w:val="32"/>
          <w:szCs w:val="32"/>
        </w:rPr>
        <w:t>的</w:t>
      </w:r>
      <w:r w:rsidRPr="00A9702C">
        <w:rPr>
          <w:rFonts w:ascii="华文楷体" w:eastAsia="华文楷体" w:hAnsi="华文楷体" w:hint="eastAsia"/>
          <w:bCs/>
          <w:sz w:val="32"/>
          <w:szCs w:val="32"/>
        </w:rPr>
        <w:t>承保结束通知后完成以下保单签收动作：</w:t>
      </w:r>
    </w:p>
    <w:p w:rsidR="00A9702C" w:rsidRDefault="00666B28" w:rsidP="00D62F85">
      <w:pPr>
        <w:spacing w:line="600" w:lineRule="auto"/>
        <w:ind w:firstLineChars="200" w:firstLine="640"/>
        <w:rPr>
          <w:rFonts w:ascii="华文楷体" w:eastAsia="华文楷体" w:hAnsi="华文楷体"/>
          <w:bCs/>
          <w:sz w:val="32"/>
          <w:szCs w:val="32"/>
        </w:rPr>
      </w:pPr>
      <w:r w:rsidRPr="00A9702C">
        <w:rPr>
          <w:rFonts w:ascii="华文楷体" w:eastAsia="华文楷体" w:hAnsi="华文楷体" w:hint="eastAsia"/>
          <w:bCs/>
          <w:sz w:val="32"/>
          <w:szCs w:val="32"/>
        </w:rPr>
        <w:t>参保员工下载</w:t>
      </w:r>
      <w:r w:rsidRPr="00A9702C">
        <w:rPr>
          <w:rFonts w:ascii="华文楷体" w:eastAsia="华文楷体" w:hAnsi="华文楷体"/>
          <w:bCs/>
          <w:sz w:val="32"/>
          <w:szCs w:val="32"/>
        </w:rPr>
        <w:t>“</w:t>
      </w:r>
      <w:r w:rsidRPr="00A9702C">
        <w:rPr>
          <w:rFonts w:ascii="华文楷体" w:eastAsia="华文楷体" w:hAnsi="华文楷体" w:hint="eastAsia"/>
          <w:bCs/>
          <w:sz w:val="32"/>
          <w:szCs w:val="32"/>
        </w:rPr>
        <w:t>平安好福利</w:t>
      </w:r>
      <w:r w:rsidRPr="00A9702C">
        <w:rPr>
          <w:rFonts w:ascii="华文楷体" w:eastAsia="华文楷体" w:hAnsi="华文楷体"/>
          <w:bCs/>
          <w:sz w:val="32"/>
          <w:szCs w:val="32"/>
        </w:rPr>
        <w:t>”</w:t>
      </w:r>
      <w:r w:rsidRPr="00A9702C">
        <w:rPr>
          <w:rFonts w:ascii="华文楷体" w:eastAsia="华文楷体" w:hAnsi="华文楷体" w:hint="eastAsia"/>
          <w:bCs/>
          <w:sz w:val="32"/>
          <w:szCs w:val="32"/>
        </w:rPr>
        <w:t>APP或关注好福利公众号</w:t>
      </w:r>
      <w:r w:rsidR="00A9702C">
        <w:rPr>
          <w:rFonts w:ascii="华文楷体" w:eastAsia="华文楷体" w:hAnsi="华文楷体" w:hint="eastAsia"/>
          <w:bCs/>
          <w:sz w:val="32"/>
          <w:szCs w:val="32"/>
        </w:rPr>
        <w:t>（平安好福利）</w:t>
      </w:r>
      <w:r w:rsidRPr="00A9702C">
        <w:rPr>
          <w:rFonts w:ascii="华文楷体" w:eastAsia="华文楷体" w:hAnsi="华文楷体" w:hint="eastAsia"/>
          <w:bCs/>
          <w:sz w:val="32"/>
          <w:szCs w:val="32"/>
        </w:rPr>
        <w:t>，录入身份证号码、联系方式，完成注册，完成个人电子保单签收，查询保障信息，核对个人保障责任，后续可通过好福利A</w:t>
      </w:r>
      <w:r w:rsidRPr="00A9702C">
        <w:rPr>
          <w:rFonts w:ascii="华文楷体" w:eastAsia="华文楷体" w:hAnsi="华文楷体"/>
          <w:bCs/>
          <w:sz w:val="32"/>
          <w:szCs w:val="32"/>
        </w:rPr>
        <w:t>PP</w:t>
      </w:r>
      <w:r w:rsidRPr="00A9702C">
        <w:rPr>
          <w:rFonts w:ascii="华文楷体" w:eastAsia="华文楷体" w:hAnsi="华文楷体" w:hint="eastAsia"/>
          <w:bCs/>
          <w:sz w:val="32"/>
          <w:szCs w:val="32"/>
        </w:rPr>
        <w:t>或公众号进行报案及理赔进度查询。</w:t>
      </w:r>
    </w:p>
    <w:p w:rsidR="00666B28" w:rsidRPr="00A9702C" w:rsidRDefault="00147B2E" w:rsidP="00A9702C">
      <w:pPr>
        <w:spacing w:line="360" w:lineRule="auto"/>
        <w:jc w:val="center"/>
        <w:rPr>
          <w:rFonts w:ascii="华文楷体" w:eastAsia="华文楷体" w:hAnsi="华文楷体"/>
          <w:b/>
          <w:bCs/>
          <w:sz w:val="36"/>
          <w:szCs w:val="32"/>
        </w:rPr>
      </w:pPr>
      <w:r w:rsidRPr="00A9702C">
        <w:rPr>
          <w:rFonts w:ascii="华文楷体" w:eastAsia="华文楷体" w:hAnsi="华文楷体" w:hint="eastAsia"/>
          <w:b/>
          <w:bCs/>
          <w:sz w:val="36"/>
          <w:szCs w:val="32"/>
        </w:rPr>
        <w:lastRenderedPageBreak/>
        <w:t>操作指引</w:t>
      </w:r>
    </w:p>
    <w:p w:rsidR="00666B28" w:rsidRPr="00A9702C" w:rsidRDefault="00666B28" w:rsidP="00A9702C">
      <w:pPr>
        <w:spacing w:line="360" w:lineRule="auto"/>
        <w:jc w:val="center"/>
        <w:rPr>
          <w:rFonts w:ascii="华文楷体" w:eastAsia="华文楷体" w:hAnsi="华文楷体"/>
          <w:b/>
          <w:bCs/>
          <w:sz w:val="32"/>
          <w:szCs w:val="32"/>
        </w:rPr>
      </w:pPr>
      <w:r w:rsidRPr="00A9702C">
        <w:rPr>
          <w:rFonts w:ascii="华文楷体" w:eastAsia="华文楷体" w:hAnsi="华文楷体" w:hint="eastAsia"/>
          <w:b/>
          <w:bCs/>
          <w:sz w:val="32"/>
          <w:szCs w:val="32"/>
        </w:rPr>
        <w:t>方式一：</w:t>
      </w:r>
    </w:p>
    <w:p w:rsidR="00A9702C" w:rsidRPr="00A9702C" w:rsidRDefault="00666B28" w:rsidP="00A9702C">
      <w:pPr>
        <w:spacing w:line="360" w:lineRule="auto"/>
        <w:jc w:val="center"/>
        <w:rPr>
          <w:rFonts w:ascii="华文楷体" w:eastAsia="华文楷体" w:hAnsi="华文楷体"/>
          <w:bCs/>
          <w:sz w:val="32"/>
          <w:szCs w:val="32"/>
        </w:rPr>
      </w:pPr>
      <w:r w:rsidRPr="00A9702C">
        <w:rPr>
          <w:rFonts w:ascii="华文楷体" w:eastAsia="华文楷体" w:hAnsi="华文楷体" w:hint="eastAsia"/>
          <w:bCs/>
          <w:sz w:val="32"/>
          <w:szCs w:val="32"/>
        </w:rPr>
        <w:t>1</w:t>
      </w:r>
      <w:r w:rsidRPr="00A9702C">
        <w:rPr>
          <w:rFonts w:ascii="华文楷体" w:eastAsia="华文楷体" w:hAnsi="华文楷体"/>
          <w:bCs/>
          <w:sz w:val="32"/>
          <w:szCs w:val="32"/>
        </w:rPr>
        <w:t>.</w:t>
      </w:r>
      <w:r w:rsidRPr="00A9702C">
        <w:rPr>
          <w:rFonts w:ascii="华文楷体" w:eastAsia="华文楷体" w:hAnsi="华文楷体" w:hint="eastAsia"/>
          <w:bCs/>
          <w:sz w:val="32"/>
          <w:szCs w:val="32"/>
        </w:rPr>
        <w:t>通过扫描二维码下载好福利A</w:t>
      </w:r>
      <w:r w:rsidRPr="00A9702C">
        <w:rPr>
          <w:rFonts w:ascii="华文楷体" w:eastAsia="华文楷体" w:hAnsi="华文楷体"/>
          <w:bCs/>
          <w:sz w:val="32"/>
          <w:szCs w:val="32"/>
        </w:rPr>
        <w:t>PP</w:t>
      </w:r>
    </w:p>
    <w:p w:rsidR="00A9702C" w:rsidRPr="00A9702C" w:rsidRDefault="00666B28" w:rsidP="00A9702C">
      <w:pPr>
        <w:spacing w:line="360" w:lineRule="auto"/>
        <w:jc w:val="center"/>
        <w:rPr>
          <w:rFonts w:ascii="华文楷体" w:eastAsia="华文楷体" w:hAnsi="华文楷体"/>
          <w:bCs/>
          <w:sz w:val="32"/>
          <w:szCs w:val="32"/>
        </w:rPr>
      </w:pPr>
      <w:r w:rsidRPr="00A9702C">
        <w:rPr>
          <w:rFonts w:ascii="华文楷体" w:eastAsia="华文楷体" w:hAnsi="华文楷体"/>
          <w:bCs/>
          <w:noProof/>
          <w:sz w:val="32"/>
          <w:szCs w:val="32"/>
        </w:rPr>
        <w:drawing>
          <wp:inline distT="0" distB="0" distL="0" distR="0" wp14:anchorId="01062311" wp14:editId="637BFA79">
            <wp:extent cx="1714500" cy="1885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 r="60378" b="5833"/>
                    <a:stretch/>
                  </pic:blipFill>
                  <pic:spPr bwMode="auto">
                    <a:xfrm>
                      <a:off x="0" y="0"/>
                      <a:ext cx="1714500" cy="1885950"/>
                    </a:xfrm>
                    <a:prstGeom prst="rect">
                      <a:avLst/>
                    </a:prstGeom>
                    <a:ln>
                      <a:noFill/>
                    </a:ln>
                    <a:extLst>
                      <a:ext uri="{53640926-AAD7-44D8-BBD7-CCE9431645EC}">
                        <a14:shadowObscured xmlns:a14="http://schemas.microsoft.com/office/drawing/2010/main"/>
                      </a:ext>
                    </a:extLst>
                  </pic:spPr>
                </pic:pic>
              </a:graphicData>
            </a:graphic>
          </wp:inline>
        </w:drawing>
      </w:r>
    </w:p>
    <w:p w:rsidR="00666B28" w:rsidRPr="00A9702C" w:rsidRDefault="00666B28" w:rsidP="00A9702C">
      <w:pPr>
        <w:spacing w:line="360" w:lineRule="auto"/>
        <w:jc w:val="center"/>
        <w:rPr>
          <w:rFonts w:ascii="华文楷体" w:eastAsia="华文楷体" w:hAnsi="华文楷体"/>
          <w:bCs/>
          <w:sz w:val="32"/>
          <w:szCs w:val="32"/>
        </w:rPr>
      </w:pPr>
      <w:r w:rsidRPr="00A9702C">
        <w:rPr>
          <w:rFonts w:ascii="华文楷体" w:eastAsia="华文楷体" w:hAnsi="华文楷体" w:hint="eastAsia"/>
          <w:bCs/>
          <w:sz w:val="32"/>
          <w:szCs w:val="32"/>
        </w:rPr>
        <w:t>2.完成注册登录，点击查保单完成签收</w:t>
      </w:r>
    </w:p>
    <w:p w:rsidR="00A9702C" w:rsidRDefault="00666B28" w:rsidP="00A9702C">
      <w:pPr>
        <w:spacing w:line="360" w:lineRule="auto"/>
        <w:ind w:firstLineChars="200" w:firstLine="640"/>
        <w:jc w:val="center"/>
        <w:rPr>
          <w:rFonts w:ascii="华文楷体" w:eastAsia="华文楷体" w:hAnsi="华文楷体"/>
          <w:bCs/>
          <w:sz w:val="32"/>
          <w:szCs w:val="32"/>
        </w:rPr>
      </w:pPr>
      <w:r w:rsidRPr="00A9702C">
        <w:rPr>
          <w:rFonts w:ascii="华文楷体" w:eastAsia="华文楷体" w:hAnsi="华文楷体"/>
          <w:bCs/>
          <w:noProof/>
          <w:sz w:val="32"/>
          <w:szCs w:val="32"/>
        </w:rPr>
        <w:drawing>
          <wp:inline distT="0" distB="0" distL="0" distR="0" wp14:anchorId="4F5BCDE3" wp14:editId="0FF661F2">
            <wp:extent cx="2905125" cy="4495800"/>
            <wp:effectExtent l="0" t="0" r="952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4502" cy="4494836"/>
                    </a:xfrm>
                    <a:prstGeom prst="rect">
                      <a:avLst/>
                    </a:prstGeom>
                    <a:noFill/>
                  </pic:spPr>
                </pic:pic>
              </a:graphicData>
            </a:graphic>
          </wp:inline>
        </w:drawing>
      </w:r>
    </w:p>
    <w:p w:rsidR="00A9702C" w:rsidRDefault="00A9702C" w:rsidP="00A9702C">
      <w:pPr>
        <w:spacing w:line="360" w:lineRule="auto"/>
        <w:ind w:firstLineChars="200" w:firstLine="640"/>
        <w:jc w:val="center"/>
        <w:rPr>
          <w:rFonts w:ascii="华文楷体" w:eastAsia="华文楷体" w:hAnsi="华文楷体"/>
          <w:bCs/>
          <w:sz w:val="32"/>
          <w:szCs w:val="32"/>
        </w:rPr>
      </w:pPr>
    </w:p>
    <w:p w:rsidR="00666B28" w:rsidRPr="00A9702C" w:rsidRDefault="00666B28" w:rsidP="00A9702C">
      <w:pPr>
        <w:spacing w:line="360" w:lineRule="auto"/>
        <w:jc w:val="center"/>
        <w:rPr>
          <w:rFonts w:ascii="华文楷体" w:eastAsia="华文楷体" w:hAnsi="华文楷体"/>
          <w:b/>
          <w:bCs/>
          <w:sz w:val="32"/>
          <w:szCs w:val="32"/>
        </w:rPr>
      </w:pPr>
      <w:r w:rsidRPr="00A9702C">
        <w:rPr>
          <w:rFonts w:ascii="华文楷体" w:eastAsia="华文楷体" w:hAnsi="华文楷体" w:hint="eastAsia"/>
          <w:b/>
          <w:bCs/>
          <w:sz w:val="32"/>
          <w:szCs w:val="32"/>
        </w:rPr>
        <w:lastRenderedPageBreak/>
        <w:t>方式二：</w:t>
      </w:r>
    </w:p>
    <w:p w:rsidR="00A9702C" w:rsidRDefault="00666B28" w:rsidP="00A9702C">
      <w:pPr>
        <w:spacing w:line="360" w:lineRule="auto"/>
        <w:jc w:val="center"/>
        <w:rPr>
          <w:rFonts w:ascii="华文楷体" w:eastAsia="华文楷体" w:hAnsi="华文楷体"/>
          <w:bCs/>
          <w:sz w:val="32"/>
          <w:szCs w:val="32"/>
        </w:rPr>
      </w:pPr>
      <w:r w:rsidRPr="00A9702C">
        <w:rPr>
          <w:rFonts w:ascii="华文楷体" w:eastAsia="华文楷体" w:hAnsi="华文楷体" w:hint="eastAsia"/>
          <w:bCs/>
          <w:sz w:val="32"/>
          <w:szCs w:val="32"/>
        </w:rPr>
        <w:t>1.</w:t>
      </w:r>
      <w:r w:rsidR="00A9702C">
        <w:rPr>
          <w:rFonts w:ascii="华文楷体" w:eastAsia="华文楷体" w:hAnsi="华文楷体" w:hint="eastAsia"/>
          <w:bCs/>
          <w:sz w:val="32"/>
          <w:szCs w:val="32"/>
        </w:rPr>
        <w:t>微信</w:t>
      </w:r>
      <w:r w:rsidRPr="00A9702C">
        <w:rPr>
          <w:rFonts w:ascii="华文楷体" w:eastAsia="华文楷体" w:hAnsi="华文楷体" w:hint="eastAsia"/>
          <w:bCs/>
          <w:sz w:val="32"/>
          <w:szCs w:val="32"/>
        </w:rPr>
        <w:t>关注平安好福利公众号</w:t>
      </w:r>
    </w:p>
    <w:p w:rsidR="00A9702C" w:rsidRDefault="00666B28" w:rsidP="00A9702C">
      <w:pPr>
        <w:spacing w:line="360" w:lineRule="auto"/>
        <w:jc w:val="center"/>
        <w:rPr>
          <w:rFonts w:ascii="华文楷体" w:eastAsia="华文楷体" w:hAnsi="华文楷体"/>
          <w:bCs/>
          <w:sz w:val="32"/>
          <w:szCs w:val="32"/>
        </w:rPr>
      </w:pPr>
      <w:r w:rsidRPr="00A9702C">
        <w:rPr>
          <w:rFonts w:ascii="华文楷体" w:eastAsia="华文楷体" w:hAnsi="华文楷体"/>
          <w:bCs/>
          <w:noProof/>
          <w:sz w:val="32"/>
          <w:szCs w:val="32"/>
        </w:rPr>
        <w:drawing>
          <wp:inline distT="0" distB="0" distL="0" distR="0" wp14:anchorId="0D79D521" wp14:editId="15F21D65">
            <wp:extent cx="2886075" cy="16954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88130" cy="1696657"/>
                    </a:xfrm>
                    <a:prstGeom prst="rect">
                      <a:avLst/>
                    </a:prstGeom>
                  </pic:spPr>
                </pic:pic>
              </a:graphicData>
            </a:graphic>
          </wp:inline>
        </w:drawing>
      </w:r>
    </w:p>
    <w:p w:rsidR="00666B28" w:rsidRPr="00A9702C" w:rsidRDefault="00666B28" w:rsidP="00A9702C">
      <w:pPr>
        <w:spacing w:line="360" w:lineRule="auto"/>
        <w:jc w:val="center"/>
        <w:rPr>
          <w:rFonts w:ascii="华文楷体" w:eastAsia="华文楷体" w:hAnsi="华文楷体"/>
          <w:bCs/>
          <w:sz w:val="32"/>
          <w:szCs w:val="32"/>
        </w:rPr>
      </w:pPr>
      <w:r w:rsidRPr="00A9702C">
        <w:rPr>
          <w:rFonts w:ascii="华文楷体" w:eastAsia="华文楷体" w:hAnsi="华文楷体" w:hint="eastAsia"/>
          <w:bCs/>
          <w:sz w:val="32"/>
          <w:szCs w:val="32"/>
        </w:rPr>
        <w:t>2.点击个人中心，完成注册登录，点击查保单完成签收</w:t>
      </w:r>
    </w:p>
    <w:p w:rsidR="00666B28" w:rsidRPr="00A9702C" w:rsidRDefault="00666B28" w:rsidP="00A9702C">
      <w:pPr>
        <w:spacing w:line="360" w:lineRule="auto"/>
        <w:ind w:firstLineChars="200" w:firstLine="640"/>
        <w:jc w:val="center"/>
        <w:rPr>
          <w:rFonts w:ascii="华文楷体" w:eastAsia="华文楷体" w:hAnsi="华文楷体"/>
          <w:bCs/>
          <w:sz w:val="32"/>
          <w:szCs w:val="32"/>
        </w:rPr>
      </w:pPr>
      <w:r w:rsidRPr="00A9702C">
        <w:rPr>
          <w:rFonts w:ascii="华文楷体" w:eastAsia="华文楷体" w:hAnsi="华文楷体"/>
          <w:bCs/>
          <w:noProof/>
          <w:sz w:val="32"/>
          <w:szCs w:val="32"/>
        </w:rPr>
        <w:drawing>
          <wp:inline distT="0" distB="0" distL="0" distR="0" wp14:anchorId="149ADC7A" wp14:editId="1408F583">
            <wp:extent cx="3026410" cy="3476625"/>
            <wp:effectExtent l="0" t="0" r="254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79567" cy="3537690"/>
                    </a:xfrm>
                    <a:prstGeom prst="rect">
                      <a:avLst/>
                    </a:prstGeom>
                  </pic:spPr>
                </pic:pic>
              </a:graphicData>
            </a:graphic>
          </wp:inline>
        </w:drawing>
      </w:r>
    </w:p>
    <w:sectPr w:rsidR="00666B28" w:rsidRPr="00A9702C">
      <w:pgSz w:w="11907" w:h="1683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E39" w:rsidRDefault="005E7E39" w:rsidP="006F422D">
      <w:r>
        <w:separator/>
      </w:r>
    </w:p>
  </w:endnote>
  <w:endnote w:type="continuationSeparator" w:id="0">
    <w:p w:rsidR="005E7E39" w:rsidRDefault="005E7E39" w:rsidP="006F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HYFangSongKW"/>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E39" w:rsidRDefault="005E7E39" w:rsidP="006F422D">
      <w:r>
        <w:separator/>
      </w:r>
    </w:p>
  </w:footnote>
  <w:footnote w:type="continuationSeparator" w:id="0">
    <w:p w:rsidR="005E7E39" w:rsidRDefault="005E7E39" w:rsidP="006F4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BB6"/>
    <w:multiLevelType w:val="multilevel"/>
    <w:tmpl w:val="00F15BB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B5F5318"/>
    <w:multiLevelType w:val="hybridMultilevel"/>
    <w:tmpl w:val="27C646CA"/>
    <w:lvl w:ilvl="0" w:tplc="F416B9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73772F"/>
    <w:multiLevelType w:val="hybridMultilevel"/>
    <w:tmpl w:val="259A0CD6"/>
    <w:lvl w:ilvl="0" w:tplc="481CA7FE">
      <w:start w:val="1"/>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15:restartNumberingAfterBreak="0">
    <w:nsid w:val="59F01243"/>
    <w:multiLevelType w:val="multilevel"/>
    <w:tmpl w:val="59F01243"/>
    <w:lvl w:ilvl="0">
      <w:start w:val="1"/>
      <w:numFmt w:val="decimal"/>
      <w:lvlText w:val="%1、"/>
      <w:lvlJc w:val="left"/>
      <w:pPr>
        <w:ind w:left="1705" w:hanging="1065"/>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5D5"/>
    <w:rsid w:val="DBEC095D"/>
    <w:rsid w:val="0000120C"/>
    <w:rsid w:val="00002C0E"/>
    <w:rsid w:val="000128DD"/>
    <w:rsid w:val="00014617"/>
    <w:rsid w:val="00022D03"/>
    <w:rsid w:val="00026002"/>
    <w:rsid w:val="00032EE6"/>
    <w:rsid w:val="00036AE7"/>
    <w:rsid w:val="00036EE5"/>
    <w:rsid w:val="0004103A"/>
    <w:rsid w:val="00042CA5"/>
    <w:rsid w:val="00052138"/>
    <w:rsid w:val="00055046"/>
    <w:rsid w:val="0006295C"/>
    <w:rsid w:val="0007630A"/>
    <w:rsid w:val="00083BE7"/>
    <w:rsid w:val="00094A93"/>
    <w:rsid w:val="000E180C"/>
    <w:rsid w:val="0010191B"/>
    <w:rsid w:val="00105BBA"/>
    <w:rsid w:val="00106201"/>
    <w:rsid w:val="001207E3"/>
    <w:rsid w:val="00126981"/>
    <w:rsid w:val="00131F8D"/>
    <w:rsid w:val="00147B2E"/>
    <w:rsid w:val="00175B0D"/>
    <w:rsid w:val="00177D2F"/>
    <w:rsid w:val="001836CC"/>
    <w:rsid w:val="001A0474"/>
    <w:rsid w:val="001B6AF0"/>
    <w:rsid w:val="001E1539"/>
    <w:rsid w:val="001E75B9"/>
    <w:rsid w:val="00201AC6"/>
    <w:rsid w:val="00230622"/>
    <w:rsid w:val="0025103C"/>
    <w:rsid w:val="00256CBE"/>
    <w:rsid w:val="00265AC7"/>
    <w:rsid w:val="00266CE6"/>
    <w:rsid w:val="002772B0"/>
    <w:rsid w:val="00280CB0"/>
    <w:rsid w:val="002D68E4"/>
    <w:rsid w:val="002F64BC"/>
    <w:rsid w:val="00302B7C"/>
    <w:rsid w:val="003176AD"/>
    <w:rsid w:val="003208F8"/>
    <w:rsid w:val="00331185"/>
    <w:rsid w:val="0033206F"/>
    <w:rsid w:val="00341B65"/>
    <w:rsid w:val="00384D0D"/>
    <w:rsid w:val="003A054A"/>
    <w:rsid w:val="003A1FF2"/>
    <w:rsid w:val="003A5E5A"/>
    <w:rsid w:val="003B33FC"/>
    <w:rsid w:val="003C4FF5"/>
    <w:rsid w:val="00416204"/>
    <w:rsid w:val="00427DFE"/>
    <w:rsid w:val="00434288"/>
    <w:rsid w:val="00446B5C"/>
    <w:rsid w:val="00446F6D"/>
    <w:rsid w:val="00454172"/>
    <w:rsid w:val="00457228"/>
    <w:rsid w:val="00462C86"/>
    <w:rsid w:val="00480C98"/>
    <w:rsid w:val="00494FAB"/>
    <w:rsid w:val="004A3F17"/>
    <w:rsid w:val="004A7F67"/>
    <w:rsid w:val="004B3D62"/>
    <w:rsid w:val="004B55AC"/>
    <w:rsid w:val="004D1714"/>
    <w:rsid w:val="004E7278"/>
    <w:rsid w:val="004F1575"/>
    <w:rsid w:val="00503CAE"/>
    <w:rsid w:val="00510EDD"/>
    <w:rsid w:val="0051168F"/>
    <w:rsid w:val="00521E3C"/>
    <w:rsid w:val="0053486A"/>
    <w:rsid w:val="0054481F"/>
    <w:rsid w:val="005464DE"/>
    <w:rsid w:val="005520DE"/>
    <w:rsid w:val="0057080D"/>
    <w:rsid w:val="005807B3"/>
    <w:rsid w:val="0058123F"/>
    <w:rsid w:val="00583373"/>
    <w:rsid w:val="00583CC5"/>
    <w:rsid w:val="00584B5C"/>
    <w:rsid w:val="005A158B"/>
    <w:rsid w:val="005B344B"/>
    <w:rsid w:val="005B51C4"/>
    <w:rsid w:val="005E7E39"/>
    <w:rsid w:val="005F0702"/>
    <w:rsid w:val="005F62BA"/>
    <w:rsid w:val="005F77EC"/>
    <w:rsid w:val="00611A23"/>
    <w:rsid w:val="006312D7"/>
    <w:rsid w:val="00647663"/>
    <w:rsid w:val="00655072"/>
    <w:rsid w:val="0065666D"/>
    <w:rsid w:val="00666B28"/>
    <w:rsid w:val="00673F4E"/>
    <w:rsid w:val="0068632F"/>
    <w:rsid w:val="006C3D16"/>
    <w:rsid w:val="006C3D68"/>
    <w:rsid w:val="006C6BDD"/>
    <w:rsid w:val="006D44BA"/>
    <w:rsid w:val="006D65FB"/>
    <w:rsid w:val="006D7610"/>
    <w:rsid w:val="006E510C"/>
    <w:rsid w:val="006F1B7C"/>
    <w:rsid w:val="006F422D"/>
    <w:rsid w:val="006F7F95"/>
    <w:rsid w:val="007113C5"/>
    <w:rsid w:val="00724167"/>
    <w:rsid w:val="00736DD1"/>
    <w:rsid w:val="00753E05"/>
    <w:rsid w:val="00762FA7"/>
    <w:rsid w:val="00782BE5"/>
    <w:rsid w:val="00785F2D"/>
    <w:rsid w:val="00793A5B"/>
    <w:rsid w:val="00797040"/>
    <w:rsid w:val="007A1F19"/>
    <w:rsid w:val="007A786F"/>
    <w:rsid w:val="007C482F"/>
    <w:rsid w:val="007F124F"/>
    <w:rsid w:val="00814BBC"/>
    <w:rsid w:val="0083297E"/>
    <w:rsid w:val="00837C26"/>
    <w:rsid w:val="00842AC1"/>
    <w:rsid w:val="00854337"/>
    <w:rsid w:val="00860CB8"/>
    <w:rsid w:val="008657AA"/>
    <w:rsid w:val="008725CA"/>
    <w:rsid w:val="00890A7B"/>
    <w:rsid w:val="00893F50"/>
    <w:rsid w:val="008A4BDD"/>
    <w:rsid w:val="008B2047"/>
    <w:rsid w:val="008B5764"/>
    <w:rsid w:val="008B6D6D"/>
    <w:rsid w:val="008C312F"/>
    <w:rsid w:val="008D08BF"/>
    <w:rsid w:val="008E6C62"/>
    <w:rsid w:val="008F25FC"/>
    <w:rsid w:val="008F2EBB"/>
    <w:rsid w:val="00910814"/>
    <w:rsid w:val="00911A01"/>
    <w:rsid w:val="0092060F"/>
    <w:rsid w:val="009313A6"/>
    <w:rsid w:val="009353B5"/>
    <w:rsid w:val="009473D2"/>
    <w:rsid w:val="00950210"/>
    <w:rsid w:val="009508ED"/>
    <w:rsid w:val="009621EB"/>
    <w:rsid w:val="00964C29"/>
    <w:rsid w:val="00977199"/>
    <w:rsid w:val="0098185C"/>
    <w:rsid w:val="009A10CB"/>
    <w:rsid w:val="009A7C6F"/>
    <w:rsid w:val="009B260C"/>
    <w:rsid w:val="009C4F7E"/>
    <w:rsid w:val="009C66E3"/>
    <w:rsid w:val="009D3386"/>
    <w:rsid w:val="00A027BF"/>
    <w:rsid w:val="00A16913"/>
    <w:rsid w:val="00A2511F"/>
    <w:rsid w:val="00A32A8A"/>
    <w:rsid w:val="00A331C5"/>
    <w:rsid w:val="00A36871"/>
    <w:rsid w:val="00A424E5"/>
    <w:rsid w:val="00A46775"/>
    <w:rsid w:val="00A469F3"/>
    <w:rsid w:val="00A611BC"/>
    <w:rsid w:val="00A648C3"/>
    <w:rsid w:val="00A66058"/>
    <w:rsid w:val="00A753BA"/>
    <w:rsid w:val="00A87748"/>
    <w:rsid w:val="00A92638"/>
    <w:rsid w:val="00A9702C"/>
    <w:rsid w:val="00AA5A68"/>
    <w:rsid w:val="00AC057F"/>
    <w:rsid w:val="00AC7AAD"/>
    <w:rsid w:val="00AE45D5"/>
    <w:rsid w:val="00AE5687"/>
    <w:rsid w:val="00AF2B1F"/>
    <w:rsid w:val="00B07E2C"/>
    <w:rsid w:val="00B110A3"/>
    <w:rsid w:val="00B132C9"/>
    <w:rsid w:val="00B13D59"/>
    <w:rsid w:val="00B15453"/>
    <w:rsid w:val="00B4035F"/>
    <w:rsid w:val="00B50FD7"/>
    <w:rsid w:val="00B57214"/>
    <w:rsid w:val="00B7289F"/>
    <w:rsid w:val="00BA3D68"/>
    <w:rsid w:val="00BA50D6"/>
    <w:rsid w:val="00BB1F7E"/>
    <w:rsid w:val="00BC49B6"/>
    <w:rsid w:val="00BF15C8"/>
    <w:rsid w:val="00C02FF9"/>
    <w:rsid w:val="00C3722A"/>
    <w:rsid w:val="00C60DEC"/>
    <w:rsid w:val="00C6634B"/>
    <w:rsid w:val="00C84682"/>
    <w:rsid w:val="00CA2329"/>
    <w:rsid w:val="00CC77CF"/>
    <w:rsid w:val="00CC7A13"/>
    <w:rsid w:val="00CD5C22"/>
    <w:rsid w:val="00CD6767"/>
    <w:rsid w:val="00CE13AB"/>
    <w:rsid w:val="00CE1AF8"/>
    <w:rsid w:val="00D02B9F"/>
    <w:rsid w:val="00D02F88"/>
    <w:rsid w:val="00D125BA"/>
    <w:rsid w:val="00D62F85"/>
    <w:rsid w:val="00D91E98"/>
    <w:rsid w:val="00DA52B7"/>
    <w:rsid w:val="00DF434B"/>
    <w:rsid w:val="00E00F84"/>
    <w:rsid w:val="00E13E31"/>
    <w:rsid w:val="00E2161D"/>
    <w:rsid w:val="00E34E87"/>
    <w:rsid w:val="00E361C8"/>
    <w:rsid w:val="00E75B8C"/>
    <w:rsid w:val="00E769C8"/>
    <w:rsid w:val="00EB3FD6"/>
    <w:rsid w:val="00EF7B7F"/>
    <w:rsid w:val="00F00C8E"/>
    <w:rsid w:val="00F04095"/>
    <w:rsid w:val="00F10B47"/>
    <w:rsid w:val="00F209A9"/>
    <w:rsid w:val="00F30221"/>
    <w:rsid w:val="00F642E6"/>
    <w:rsid w:val="00F76BF6"/>
    <w:rsid w:val="00F82956"/>
    <w:rsid w:val="00F85E63"/>
    <w:rsid w:val="00F86EFB"/>
    <w:rsid w:val="00F95010"/>
    <w:rsid w:val="00FA3138"/>
    <w:rsid w:val="00FF140C"/>
    <w:rsid w:val="00FF1BEC"/>
    <w:rsid w:val="46FCF2FB"/>
    <w:rsid w:val="4BEFD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EEC5B"/>
  <w15:docId w15:val="{9FD7D27B-1452-4F7D-A32F-DD345B84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spacing w:line="520" w:lineRule="atLeast"/>
      <w:ind w:firstLineChars="218" w:firstLine="523"/>
      <w:jc w:val="left"/>
    </w:pPr>
    <w:rPr>
      <w:snapToGrid w:val="0"/>
      <w:kern w:val="0"/>
      <w:sz w:val="24"/>
    </w:rPr>
  </w:style>
  <w:style w:type="paragraph" w:styleId="2">
    <w:name w:val="Body Text Indent 2"/>
    <w:basedOn w:val="a"/>
    <w:qFormat/>
    <w:pPr>
      <w:autoSpaceDE w:val="0"/>
      <w:autoSpaceDN w:val="0"/>
      <w:adjustRightInd w:val="0"/>
      <w:spacing w:line="360" w:lineRule="auto"/>
      <w:ind w:firstLineChars="229" w:firstLine="733"/>
    </w:pPr>
    <w:rPr>
      <w:rFonts w:ascii="仿宋_GB2312" w:eastAsia="仿宋_GB2312"/>
      <w:snapToGrid w:val="0"/>
      <w:kern w:val="0"/>
      <w:sz w:val="32"/>
    </w:rPr>
  </w:style>
  <w:style w:type="paragraph" w:styleId="a4">
    <w:name w:val="footer"/>
    <w:basedOn w:val="a"/>
    <w:link w:val="a5"/>
    <w:qFormat/>
    <w:pPr>
      <w:tabs>
        <w:tab w:val="center" w:pos="4153"/>
        <w:tab w:val="right" w:pos="8306"/>
      </w:tabs>
      <w:snapToGrid w:val="0"/>
      <w:jc w:val="left"/>
    </w:pPr>
    <w:rPr>
      <w:sz w:val="18"/>
      <w:szCs w:val="18"/>
      <w:lang w:val="zh-CN"/>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qFormat/>
    <w:pPr>
      <w:autoSpaceDE w:val="0"/>
      <w:autoSpaceDN w:val="0"/>
      <w:adjustRightInd w:val="0"/>
      <w:spacing w:line="520" w:lineRule="atLeast"/>
      <w:ind w:firstLine="628"/>
      <w:jc w:val="left"/>
    </w:pPr>
    <w:rPr>
      <w:rFonts w:ascii="仿宋_GB2312" w:eastAsia="仿宋_GB2312" w:hint="eastAsia"/>
      <w:snapToGrid w:val="0"/>
      <w:kern w:val="0"/>
      <w:sz w:val="32"/>
    </w:rPr>
  </w:style>
  <w:style w:type="paragraph" w:customStyle="1" w:styleId="Char">
    <w:name w:val="Char"/>
    <w:basedOn w:val="a"/>
    <w:qFormat/>
    <w:pPr>
      <w:widowControl/>
      <w:spacing w:after="160" w:line="240" w:lineRule="exact"/>
      <w:jc w:val="left"/>
    </w:pPr>
    <w:rPr>
      <w:rFonts w:ascii="Verdana" w:eastAsia="仿宋_GB2312" w:hAnsi="Verdana"/>
      <w:kern w:val="0"/>
      <w:sz w:val="20"/>
      <w:szCs w:val="20"/>
      <w:lang w:eastAsia="en-US"/>
    </w:rPr>
  </w:style>
  <w:style w:type="character" w:customStyle="1" w:styleId="a7">
    <w:name w:val="页眉 字符"/>
    <w:link w:val="a6"/>
    <w:qFormat/>
    <w:rPr>
      <w:kern w:val="2"/>
      <w:sz w:val="18"/>
      <w:szCs w:val="18"/>
    </w:rPr>
  </w:style>
  <w:style w:type="character" w:customStyle="1" w:styleId="a5">
    <w:name w:val="页脚 字符"/>
    <w:link w:val="a4"/>
    <w:qFormat/>
    <w:rPr>
      <w:kern w:val="2"/>
      <w:sz w:val="18"/>
      <w:szCs w:val="18"/>
    </w:rPr>
  </w:style>
  <w:style w:type="paragraph" w:customStyle="1" w:styleId="1">
    <w:name w:val="列出段落1"/>
    <w:basedOn w:val="a"/>
    <w:uiPriority w:val="34"/>
    <w:qFormat/>
    <w:pPr>
      <w:ind w:firstLineChars="200" w:firstLine="420"/>
    </w:pPr>
    <w:rPr>
      <w:rFonts w:ascii="Calibri" w:hAnsi="Calibri"/>
      <w:szCs w:val="22"/>
    </w:rPr>
  </w:style>
  <w:style w:type="paragraph" w:customStyle="1" w:styleId="Default">
    <w:name w:val="Default"/>
    <w:basedOn w:val="a"/>
    <w:rsid w:val="001A0474"/>
    <w:pPr>
      <w:widowControl/>
      <w:autoSpaceDE w:val="0"/>
      <w:autoSpaceDN w:val="0"/>
      <w:jc w:val="left"/>
    </w:pPr>
    <w:rPr>
      <w:rFonts w:ascii="宋体" w:hAnsi="宋体" w:cs="宋体"/>
      <w:color w:val="000000"/>
      <w:kern w:val="0"/>
      <w:sz w:val="24"/>
    </w:rPr>
  </w:style>
  <w:style w:type="paragraph" w:styleId="a8">
    <w:name w:val="List Paragraph"/>
    <w:basedOn w:val="a"/>
    <w:uiPriority w:val="34"/>
    <w:qFormat/>
    <w:rsid w:val="00BC49B6"/>
    <w:pPr>
      <w:ind w:firstLineChars="200" w:firstLine="420"/>
    </w:pPr>
  </w:style>
  <w:style w:type="paragraph" w:styleId="a9">
    <w:name w:val="Balloon Text"/>
    <w:basedOn w:val="a"/>
    <w:link w:val="aa"/>
    <w:semiHidden/>
    <w:unhideWhenUsed/>
    <w:rsid w:val="00666B28"/>
    <w:rPr>
      <w:sz w:val="18"/>
      <w:szCs w:val="18"/>
    </w:rPr>
  </w:style>
  <w:style w:type="character" w:customStyle="1" w:styleId="aa">
    <w:name w:val="批注框文本 字符"/>
    <w:basedOn w:val="a0"/>
    <w:link w:val="a9"/>
    <w:semiHidden/>
    <w:rsid w:val="00666B2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224309">
      <w:bodyDiv w:val="1"/>
      <w:marLeft w:val="0"/>
      <w:marRight w:val="0"/>
      <w:marTop w:val="0"/>
      <w:marBottom w:val="0"/>
      <w:divBdr>
        <w:top w:val="none" w:sz="0" w:space="0" w:color="auto"/>
        <w:left w:val="none" w:sz="0" w:space="0" w:color="auto"/>
        <w:bottom w:val="none" w:sz="0" w:space="0" w:color="auto"/>
        <w:right w:val="none" w:sz="0" w:space="0" w:color="auto"/>
      </w:divBdr>
    </w:div>
    <w:div w:id="116250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735</Words>
  <Characters>4191</Characters>
  <Application>Microsoft Office Word</Application>
  <DocSecurity>0</DocSecurity>
  <Lines>34</Lines>
  <Paragraphs>9</Paragraphs>
  <ScaleCrop>false</ScaleCrop>
  <Company>中国平安保险(集团)股份有限公司</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李孟都</dc:creator>
  <cp:lastModifiedBy>李孟都</cp:lastModifiedBy>
  <cp:revision>5</cp:revision>
  <cp:lastPrinted>2011-02-06T22:05:00Z</cp:lastPrinted>
  <dcterms:created xsi:type="dcterms:W3CDTF">2022-04-07T01:58:00Z</dcterms:created>
  <dcterms:modified xsi:type="dcterms:W3CDTF">2022-04-07T02:49:00Z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2052-1.0.0.1087</vt:lpwstr>
  </property>
</Properties>
</file>